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2E1F" w14:textId="2FCEF223" w:rsidR="000E405D" w:rsidRPr="0062576A" w:rsidRDefault="000E405D" w:rsidP="00B52F1D">
      <w:pPr>
        <w:spacing w:after="60" w:line="288" w:lineRule="auto"/>
        <w:ind w:left="567" w:hanging="567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62576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ZÁKLADNÍ INFORMACE</w:t>
      </w:r>
    </w:p>
    <w:p w14:paraId="28B5FE35" w14:textId="77777777" w:rsidR="00B52F1D" w:rsidRDefault="0062576A" w:rsidP="00B52F1D">
      <w:pPr>
        <w:numPr>
          <w:ilvl w:val="0"/>
          <w:numId w:val="1"/>
        </w:numPr>
        <w:spacing w:after="60" w:line="288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2576A">
        <w:rPr>
          <w:rFonts w:ascii="Calibri" w:eastAsia="Calibri" w:hAnsi="Calibri" w:cs="Calibri"/>
          <w:kern w:val="0"/>
          <w:sz w:val="22"/>
          <w:szCs w:val="22"/>
          <w14:ligatures w14:val="none"/>
        </w:rPr>
        <w:t>I</w:t>
      </w:r>
      <w:r w:rsidR="000E405D" w:rsidRPr="0062576A">
        <w:rPr>
          <w:rFonts w:ascii="Calibri" w:eastAsia="Calibri" w:hAnsi="Calibri" w:cs="Calibri"/>
          <w:kern w:val="0"/>
          <w:sz w:val="22"/>
          <w:szCs w:val="22"/>
          <w14:ligatures w14:val="none"/>
        </w:rPr>
        <w:t>nformace o průběhu insolvence naleznete v </w:t>
      </w:r>
      <w:r w:rsidR="000E405D" w:rsidRPr="0062576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insolvenčním rejstříku</w:t>
      </w:r>
      <w:r w:rsidR="000E405D" w:rsidRPr="0062576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na stránkách </w:t>
      </w:r>
      <w:hyperlink r:id="rId5" w:history="1">
        <w:r w:rsidR="000E405D" w:rsidRPr="0062576A">
          <w:rPr>
            <w:rFonts w:ascii="Calibri" w:eastAsia="Calibri" w:hAnsi="Calibri" w:cs="Calibri"/>
            <w:b/>
            <w:bCs/>
            <w:color w:val="0563C1"/>
            <w:kern w:val="0"/>
            <w:sz w:val="22"/>
            <w:szCs w:val="22"/>
            <w:u w:val="single"/>
            <w14:ligatures w14:val="none"/>
          </w:rPr>
          <w:t>www.justice.cz</w:t>
        </w:r>
      </w:hyperlink>
      <w:r w:rsidR="000E405D" w:rsidRPr="0062576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po zadání Vašich údajů.</w:t>
      </w:r>
    </w:p>
    <w:p w14:paraId="2350AB7D" w14:textId="45E62213" w:rsidR="000E405D" w:rsidRPr="00B52F1D" w:rsidRDefault="000E405D" w:rsidP="00B52F1D">
      <w:pPr>
        <w:numPr>
          <w:ilvl w:val="0"/>
          <w:numId w:val="1"/>
        </w:numPr>
        <w:spacing w:after="60" w:line="288" w:lineRule="auto"/>
        <w:ind w:left="567" w:hanging="567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2F1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Nejhodnějším způsobem komunikace s insolvenčním správcem a jeho kanceláří je emailová adresa </w:t>
      </w:r>
      <w:r w:rsidRPr="00B52F1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insolvence@inss.cz</w:t>
      </w:r>
      <w:r w:rsidRPr="00B52F1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nebo datová schránka: </w:t>
      </w:r>
      <w:r w:rsidRPr="00B52F1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wmks9xb</w:t>
      </w:r>
      <w:r w:rsidRPr="00B52F1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. </w:t>
      </w:r>
    </w:p>
    <w:p w14:paraId="6CC6A8AF" w14:textId="01DE2E65" w:rsidR="0076747A" w:rsidRDefault="00DD4FFB" w:rsidP="00B52F1D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BA5876">
        <w:rPr>
          <w:rFonts w:ascii="Calibri" w:hAnsi="Calibri" w:cs="Calibri"/>
          <w:sz w:val="22"/>
          <w:szCs w:val="22"/>
        </w:rPr>
        <w:t xml:space="preserve">ahájení insolvenčního řízení </w:t>
      </w:r>
      <w:r w:rsidR="003175B9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u </w:t>
      </w:r>
      <w:r w:rsidR="00DB5C61">
        <w:rPr>
          <w:rFonts w:ascii="Calibri" w:hAnsi="Calibri" w:cs="Calibri"/>
          <w:sz w:val="22"/>
          <w:szCs w:val="22"/>
        </w:rPr>
        <w:t>úpadce</w:t>
      </w:r>
      <w:r>
        <w:rPr>
          <w:rFonts w:ascii="Calibri" w:hAnsi="Calibri" w:cs="Calibri"/>
          <w:sz w:val="22"/>
          <w:szCs w:val="22"/>
        </w:rPr>
        <w:t>,</w:t>
      </w:r>
      <w:r w:rsidR="002F1312">
        <w:rPr>
          <w:rFonts w:ascii="Calibri" w:hAnsi="Calibri" w:cs="Calibri"/>
          <w:sz w:val="22"/>
          <w:szCs w:val="22"/>
        </w:rPr>
        <w:t xml:space="preserve"> případně jeho statutární</w:t>
      </w:r>
      <w:r>
        <w:rPr>
          <w:rFonts w:ascii="Calibri" w:hAnsi="Calibri" w:cs="Calibri"/>
          <w:sz w:val="22"/>
          <w:szCs w:val="22"/>
        </w:rPr>
        <w:t>ho</w:t>
      </w:r>
      <w:r w:rsidR="002F1312">
        <w:rPr>
          <w:rFonts w:ascii="Calibri" w:hAnsi="Calibri" w:cs="Calibri"/>
          <w:sz w:val="22"/>
          <w:szCs w:val="22"/>
        </w:rPr>
        <w:t xml:space="preserve"> orgán</w:t>
      </w:r>
      <w:r>
        <w:rPr>
          <w:rFonts w:ascii="Calibri" w:hAnsi="Calibri" w:cs="Calibri"/>
          <w:sz w:val="22"/>
          <w:szCs w:val="22"/>
        </w:rPr>
        <w:t>u</w:t>
      </w:r>
      <w:r w:rsidR="002F1312">
        <w:rPr>
          <w:rFonts w:ascii="Calibri" w:hAnsi="Calibri" w:cs="Calibri"/>
          <w:sz w:val="22"/>
          <w:szCs w:val="22"/>
        </w:rPr>
        <w:t xml:space="preserve">, </w:t>
      </w:r>
      <w:r w:rsidR="003175B9">
        <w:rPr>
          <w:rFonts w:ascii="Calibri" w:hAnsi="Calibri" w:cs="Calibri"/>
          <w:sz w:val="22"/>
          <w:szCs w:val="22"/>
        </w:rPr>
        <w:t>spojen</w:t>
      </w:r>
      <w:r>
        <w:rPr>
          <w:rFonts w:ascii="Calibri" w:hAnsi="Calibri" w:cs="Calibri"/>
          <w:sz w:val="22"/>
          <w:szCs w:val="22"/>
        </w:rPr>
        <w:t>o</w:t>
      </w:r>
      <w:r w:rsidR="003175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 </w:t>
      </w:r>
      <w:r w:rsidR="00BA5876">
        <w:rPr>
          <w:rFonts w:ascii="Calibri" w:hAnsi="Calibri" w:cs="Calibri"/>
          <w:sz w:val="22"/>
          <w:szCs w:val="22"/>
        </w:rPr>
        <w:t>řad</w:t>
      </w:r>
      <w:r>
        <w:rPr>
          <w:rFonts w:ascii="Calibri" w:hAnsi="Calibri" w:cs="Calibri"/>
          <w:sz w:val="22"/>
          <w:szCs w:val="22"/>
        </w:rPr>
        <w:t>ou</w:t>
      </w:r>
      <w:r w:rsidR="00BA5876">
        <w:rPr>
          <w:rFonts w:ascii="Calibri" w:hAnsi="Calibri" w:cs="Calibri"/>
          <w:sz w:val="22"/>
          <w:szCs w:val="22"/>
        </w:rPr>
        <w:t xml:space="preserve"> povinností</w:t>
      </w:r>
      <w:r w:rsidR="003175B9">
        <w:rPr>
          <w:rFonts w:ascii="Calibri" w:hAnsi="Calibri" w:cs="Calibri"/>
          <w:sz w:val="22"/>
          <w:szCs w:val="22"/>
        </w:rPr>
        <w:t>.</w:t>
      </w:r>
      <w:r w:rsidR="00BA58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Tento text rozhodně </w:t>
      </w:r>
      <w:r w:rsidR="0076747A">
        <w:rPr>
          <w:rFonts w:ascii="Calibri" w:hAnsi="Calibri" w:cs="Calibri"/>
          <w:sz w:val="22"/>
          <w:szCs w:val="22"/>
        </w:rPr>
        <w:t xml:space="preserve">nepopisuje veškeré z nich </w:t>
      </w:r>
      <w:r w:rsidR="00283143">
        <w:rPr>
          <w:rFonts w:ascii="Calibri" w:hAnsi="Calibri" w:cs="Calibri"/>
          <w:sz w:val="22"/>
          <w:szCs w:val="22"/>
        </w:rPr>
        <w:t xml:space="preserve">a </w:t>
      </w:r>
      <w:r w:rsidR="00283143" w:rsidRPr="00283143">
        <w:rPr>
          <w:rFonts w:ascii="Calibri" w:hAnsi="Calibri" w:cs="Calibri"/>
          <w:sz w:val="22"/>
          <w:szCs w:val="22"/>
        </w:rPr>
        <w:t>odpovědnost</w:t>
      </w:r>
      <w:r w:rsidR="00283143">
        <w:rPr>
          <w:rFonts w:ascii="Calibri" w:hAnsi="Calibri" w:cs="Calibri"/>
          <w:sz w:val="22"/>
          <w:szCs w:val="22"/>
        </w:rPr>
        <w:t>í</w:t>
      </w:r>
      <w:r w:rsidR="00283143" w:rsidRPr="00283143">
        <w:rPr>
          <w:rFonts w:ascii="Calibri" w:hAnsi="Calibri" w:cs="Calibri"/>
          <w:sz w:val="22"/>
          <w:szCs w:val="22"/>
        </w:rPr>
        <w:t xml:space="preserve"> </w:t>
      </w:r>
      <w:r w:rsidR="00DB5C61">
        <w:rPr>
          <w:rFonts w:ascii="Calibri" w:hAnsi="Calibri" w:cs="Calibri"/>
          <w:sz w:val="22"/>
          <w:szCs w:val="22"/>
        </w:rPr>
        <w:t>úpadce</w:t>
      </w:r>
      <w:r w:rsidR="00DB5C61" w:rsidRPr="00283143">
        <w:rPr>
          <w:rFonts w:ascii="Calibri" w:hAnsi="Calibri" w:cs="Calibri"/>
          <w:sz w:val="22"/>
          <w:szCs w:val="22"/>
        </w:rPr>
        <w:t xml:space="preserve"> </w:t>
      </w:r>
      <w:r w:rsidR="00283143" w:rsidRPr="00283143">
        <w:rPr>
          <w:rFonts w:ascii="Calibri" w:hAnsi="Calibri" w:cs="Calibri"/>
          <w:sz w:val="22"/>
          <w:szCs w:val="22"/>
        </w:rPr>
        <w:t xml:space="preserve">se </w:t>
      </w:r>
      <w:r w:rsidR="00283143">
        <w:rPr>
          <w:rFonts w:ascii="Calibri" w:hAnsi="Calibri" w:cs="Calibri"/>
          <w:sz w:val="22"/>
          <w:szCs w:val="22"/>
        </w:rPr>
        <w:t xml:space="preserve">o své </w:t>
      </w:r>
      <w:r w:rsidR="00283143" w:rsidRPr="00283143">
        <w:rPr>
          <w:rFonts w:ascii="Calibri" w:hAnsi="Calibri" w:cs="Calibri"/>
          <w:sz w:val="22"/>
          <w:szCs w:val="22"/>
        </w:rPr>
        <w:t>povinnost</w:t>
      </w:r>
      <w:r w:rsidR="00283143">
        <w:rPr>
          <w:rFonts w:ascii="Calibri" w:hAnsi="Calibri" w:cs="Calibri"/>
          <w:sz w:val="22"/>
          <w:szCs w:val="22"/>
        </w:rPr>
        <w:t>i</w:t>
      </w:r>
      <w:r w:rsidR="00283143" w:rsidRPr="00283143">
        <w:rPr>
          <w:rFonts w:ascii="Calibri" w:hAnsi="Calibri" w:cs="Calibri"/>
          <w:sz w:val="22"/>
          <w:szCs w:val="22"/>
        </w:rPr>
        <w:t xml:space="preserve"> aktivně zajímat</w:t>
      </w:r>
      <w:r w:rsidR="00C62A0C">
        <w:rPr>
          <w:rFonts w:ascii="Calibri" w:hAnsi="Calibri" w:cs="Calibri"/>
          <w:sz w:val="22"/>
          <w:szCs w:val="22"/>
        </w:rPr>
        <w:t>.</w:t>
      </w:r>
    </w:p>
    <w:p w14:paraId="72648C8D" w14:textId="149FF0D9" w:rsidR="000E405D" w:rsidRPr="0062576A" w:rsidRDefault="00C34F32" w:rsidP="00B52F1D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zásadní, že </w:t>
      </w:r>
      <w:r w:rsidR="001E646E">
        <w:rPr>
          <w:rFonts w:ascii="Calibri" w:hAnsi="Calibri" w:cs="Calibri"/>
          <w:sz w:val="22"/>
          <w:szCs w:val="22"/>
        </w:rPr>
        <w:t xml:space="preserve">se </w:t>
      </w:r>
      <w:r w:rsidR="00DB5C61">
        <w:rPr>
          <w:rFonts w:ascii="Calibri" w:hAnsi="Calibri" w:cs="Calibri"/>
          <w:sz w:val="22"/>
          <w:szCs w:val="22"/>
        </w:rPr>
        <w:t xml:space="preserve">úpadce </w:t>
      </w:r>
      <w:r>
        <w:rPr>
          <w:rFonts w:ascii="Calibri" w:hAnsi="Calibri" w:cs="Calibri"/>
          <w:sz w:val="22"/>
          <w:szCs w:val="22"/>
        </w:rPr>
        <w:t>(jeho s</w:t>
      </w:r>
      <w:r w:rsidRPr="0062576A">
        <w:rPr>
          <w:rFonts w:ascii="Calibri" w:hAnsi="Calibri" w:cs="Calibri"/>
          <w:sz w:val="22"/>
          <w:szCs w:val="22"/>
        </w:rPr>
        <w:t>tatutární orgá</w:t>
      </w:r>
      <w:r>
        <w:rPr>
          <w:rFonts w:ascii="Calibri" w:hAnsi="Calibri" w:cs="Calibri"/>
          <w:sz w:val="22"/>
          <w:szCs w:val="22"/>
        </w:rPr>
        <w:t>n)</w:t>
      </w:r>
      <w:r w:rsidR="000E405D" w:rsidRPr="0062576A">
        <w:rPr>
          <w:rFonts w:ascii="Calibri" w:hAnsi="Calibri" w:cs="Calibri"/>
          <w:sz w:val="22"/>
          <w:szCs w:val="22"/>
        </w:rPr>
        <w:t xml:space="preserve"> musí (</w:t>
      </w:r>
      <w:r>
        <w:rPr>
          <w:rFonts w:ascii="Calibri" w:hAnsi="Calibri" w:cs="Calibri"/>
          <w:sz w:val="22"/>
          <w:szCs w:val="22"/>
        </w:rPr>
        <w:t xml:space="preserve">až na několik </w:t>
      </w:r>
      <w:r w:rsidR="000E405D" w:rsidRPr="0062576A">
        <w:rPr>
          <w:rFonts w:ascii="Calibri" w:hAnsi="Calibri" w:cs="Calibri"/>
          <w:sz w:val="22"/>
          <w:szCs w:val="22"/>
        </w:rPr>
        <w:t>výjim</w:t>
      </w:r>
      <w:r>
        <w:rPr>
          <w:rFonts w:ascii="Calibri" w:hAnsi="Calibri" w:cs="Calibri"/>
          <w:sz w:val="22"/>
          <w:szCs w:val="22"/>
        </w:rPr>
        <w:t>e</w:t>
      </w:r>
      <w:r w:rsidR="000E405D" w:rsidRPr="0062576A">
        <w:rPr>
          <w:rFonts w:ascii="Calibri" w:hAnsi="Calibri" w:cs="Calibri"/>
          <w:sz w:val="22"/>
          <w:szCs w:val="22"/>
        </w:rPr>
        <w:t>k uvedený</w:t>
      </w:r>
      <w:r>
        <w:rPr>
          <w:rFonts w:ascii="Calibri" w:hAnsi="Calibri" w:cs="Calibri"/>
          <w:sz w:val="22"/>
          <w:szCs w:val="22"/>
        </w:rPr>
        <w:t>ch</w:t>
      </w:r>
      <w:r w:rsidR="000E405D" w:rsidRPr="0062576A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 Insolvenčním zákoně)</w:t>
      </w:r>
      <w:r w:rsidR="000E405D" w:rsidRPr="0062576A">
        <w:rPr>
          <w:rFonts w:ascii="Calibri" w:hAnsi="Calibri" w:cs="Calibri"/>
          <w:sz w:val="22"/>
          <w:szCs w:val="22"/>
        </w:rPr>
        <w:t xml:space="preserve">, od okamžiku, kdy nastaly účinky spojené se zahájením insolvenčního řízení, </w:t>
      </w:r>
      <w:r w:rsidR="000E405D" w:rsidRPr="0062576A">
        <w:rPr>
          <w:rFonts w:ascii="Calibri" w:hAnsi="Calibri" w:cs="Calibri"/>
          <w:b/>
          <w:bCs/>
          <w:sz w:val="22"/>
          <w:szCs w:val="22"/>
        </w:rPr>
        <w:t>zdržet nakládaní s majetkovou podstatou a s majetkem, který do ní může náležet</w:t>
      </w:r>
      <w:r w:rsidR="000E405D" w:rsidRPr="0062576A">
        <w:rPr>
          <w:rFonts w:ascii="Calibri" w:hAnsi="Calibri" w:cs="Calibri"/>
          <w:sz w:val="22"/>
          <w:szCs w:val="22"/>
        </w:rPr>
        <w:t xml:space="preserve">. </w:t>
      </w:r>
      <w:r w:rsidR="00E84BCF">
        <w:rPr>
          <w:rFonts w:ascii="Calibri" w:hAnsi="Calibri" w:cs="Calibri"/>
          <w:sz w:val="22"/>
          <w:szCs w:val="22"/>
        </w:rPr>
        <w:t>Vezměte na vědomí, že uvedené o</w:t>
      </w:r>
      <w:r w:rsidR="000E405D" w:rsidRPr="0062576A">
        <w:rPr>
          <w:rFonts w:ascii="Calibri" w:hAnsi="Calibri" w:cs="Calibri"/>
          <w:sz w:val="22"/>
          <w:szCs w:val="22"/>
        </w:rPr>
        <w:t>mezení se týká nejen zcizení majetku (</w:t>
      </w:r>
      <w:r w:rsidR="00483B43">
        <w:rPr>
          <w:rFonts w:ascii="Calibri" w:hAnsi="Calibri" w:cs="Calibri"/>
          <w:sz w:val="22"/>
          <w:szCs w:val="22"/>
        </w:rPr>
        <w:t xml:space="preserve">například </w:t>
      </w:r>
      <w:r w:rsidR="000E405D" w:rsidRPr="0062576A">
        <w:rPr>
          <w:rFonts w:ascii="Calibri" w:hAnsi="Calibri" w:cs="Calibri"/>
          <w:sz w:val="22"/>
          <w:szCs w:val="22"/>
        </w:rPr>
        <w:t xml:space="preserve">prodejem, darováním </w:t>
      </w:r>
      <w:r w:rsidR="00200F4A">
        <w:rPr>
          <w:rFonts w:ascii="Calibri" w:hAnsi="Calibri" w:cs="Calibri"/>
          <w:sz w:val="22"/>
          <w:szCs w:val="22"/>
        </w:rPr>
        <w:t>atd.</w:t>
      </w:r>
      <w:r w:rsidR="000E405D" w:rsidRPr="0062576A">
        <w:rPr>
          <w:rFonts w:ascii="Calibri" w:hAnsi="Calibri" w:cs="Calibri"/>
          <w:sz w:val="22"/>
          <w:szCs w:val="22"/>
        </w:rPr>
        <w:t>), ale i změn</w:t>
      </w:r>
      <w:r w:rsidR="00483B43">
        <w:rPr>
          <w:rFonts w:ascii="Calibri" w:hAnsi="Calibri" w:cs="Calibri"/>
          <w:sz w:val="22"/>
          <w:szCs w:val="22"/>
        </w:rPr>
        <w:t xml:space="preserve"> </w:t>
      </w:r>
      <w:r w:rsidR="000E405D" w:rsidRPr="0062576A">
        <w:rPr>
          <w:rFonts w:ascii="Calibri" w:hAnsi="Calibri" w:cs="Calibri"/>
          <w:sz w:val="22"/>
          <w:szCs w:val="22"/>
        </w:rPr>
        <w:t>v</w:t>
      </w:r>
      <w:r w:rsidR="00200F4A">
        <w:rPr>
          <w:rFonts w:ascii="Calibri" w:hAnsi="Calibri" w:cs="Calibri"/>
          <w:sz w:val="22"/>
          <w:szCs w:val="22"/>
        </w:rPr>
        <w:t>e</w:t>
      </w:r>
      <w:r w:rsidR="000E405D" w:rsidRPr="0062576A">
        <w:rPr>
          <w:rFonts w:ascii="Calibri" w:hAnsi="Calibri" w:cs="Calibri"/>
          <w:sz w:val="22"/>
          <w:szCs w:val="22"/>
        </w:rPr>
        <w:t xml:space="preserve"> skladbě </w:t>
      </w:r>
      <w:r w:rsidR="00200F4A" w:rsidRPr="0062576A">
        <w:rPr>
          <w:rFonts w:ascii="Calibri" w:hAnsi="Calibri" w:cs="Calibri"/>
          <w:sz w:val="22"/>
          <w:szCs w:val="22"/>
        </w:rPr>
        <w:t xml:space="preserve">majetku </w:t>
      </w:r>
      <w:r w:rsidR="000E405D" w:rsidRPr="0062576A">
        <w:rPr>
          <w:rFonts w:ascii="Calibri" w:hAnsi="Calibri" w:cs="Calibri"/>
          <w:sz w:val="22"/>
          <w:szCs w:val="22"/>
        </w:rPr>
        <w:t xml:space="preserve">nebo </w:t>
      </w:r>
      <w:r w:rsidR="00200F4A">
        <w:rPr>
          <w:rFonts w:ascii="Calibri" w:hAnsi="Calibri" w:cs="Calibri"/>
          <w:sz w:val="22"/>
          <w:szCs w:val="22"/>
        </w:rPr>
        <w:t xml:space="preserve">jeho </w:t>
      </w:r>
      <w:r w:rsidR="000E405D" w:rsidRPr="0062576A">
        <w:rPr>
          <w:rFonts w:ascii="Calibri" w:hAnsi="Calibri" w:cs="Calibri"/>
          <w:sz w:val="22"/>
          <w:szCs w:val="22"/>
        </w:rPr>
        <w:t>určení. Účinky související se zahájením insolvenčního řízení přetrvávají do právní moci rozhodnutí, kterým bude insolvenční řízení ukončeno. Pokud nebude</w:t>
      </w:r>
      <w:r w:rsidR="00200F4A">
        <w:rPr>
          <w:rFonts w:ascii="Calibri" w:hAnsi="Calibri" w:cs="Calibri"/>
          <w:sz w:val="22"/>
          <w:szCs w:val="22"/>
        </w:rPr>
        <w:t xml:space="preserve"> </w:t>
      </w:r>
      <w:r w:rsidR="00DB5C61">
        <w:rPr>
          <w:rFonts w:ascii="Calibri" w:hAnsi="Calibri" w:cs="Calibri"/>
          <w:sz w:val="22"/>
          <w:szCs w:val="22"/>
        </w:rPr>
        <w:t>úpadce</w:t>
      </w:r>
      <w:r w:rsidR="00DB5C61" w:rsidRPr="0062576A">
        <w:rPr>
          <w:rFonts w:ascii="Calibri" w:hAnsi="Calibri" w:cs="Calibri"/>
          <w:sz w:val="22"/>
          <w:szCs w:val="22"/>
        </w:rPr>
        <w:t xml:space="preserve"> </w:t>
      </w:r>
      <w:r w:rsidR="000E405D" w:rsidRPr="0062576A">
        <w:rPr>
          <w:rFonts w:ascii="Calibri" w:hAnsi="Calibri" w:cs="Calibri"/>
          <w:sz w:val="22"/>
          <w:szCs w:val="22"/>
        </w:rPr>
        <w:t xml:space="preserve">popsané omezení respektovat, zejména pokud nebude řádně reagovat na pokyny insolvenčního soudu, může soud vydat předběžné opatření, které </w:t>
      </w:r>
      <w:r w:rsidR="00DB5C61">
        <w:rPr>
          <w:rFonts w:ascii="Calibri" w:hAnsi="Calibri" w:cs="Calibri"/>
          <w:sz w:val="22"/>
          <w:szCs w:val="22"/>
        </w:rPr>
        <w:t>úpadce</w:t>
      </w:r>
      <w:r w:rsidR="00DB5C61" w:rsidRPr="0062576A">
        <w:rPr>
          <w:rFonts w:ascii="Calibri" w:hAnsi="Calibri" w:cs="Calibri"/>
          <w:sz w:val="22"/>
          <w:szCs w:val="22"/>
        </w:rPr>
        <w:t xml:space="preserve"> </w:t>
      </w:r>
      <w:r w:rsidR="00627919" w:rsidRPr="0062576A">
        <w:rPr>
          <w:rFonts w:ascii="Calibri" w:hAnsi="Calibri" w:cs="Calibri"/>
          <w:sz w:val="22"/>
          <w:szCs w:val="22"/>
        </w:rPr>
        <w:t xml:space="preserve">může </w:t>
      </w:r>
      <w:r w:rsidR="000E405D" w:rsidRPr="0062576A">
        <w:rPr>
          <w:rFonts w:ascii="Calibri" w:hAnsi="Calibri" w:cs="Calibri"/>
          <w:sz w:val="22"/>
          <w:szCs w:val="22"/>
        </w:rPr>
        <w:t>omezit</w:t>
      </w:r>
      <w:r w:rsidR="00627919">
        <w:rPr>
          <w:rFonts w:ascii="Calibri" w:hAnsi="Calibri" w:cs="Calibri"/>
          <w:sz w:val="22"/>
          <w:szCs w:val="22"/>
        </w:rPr>
        <w:t xml:space="preserve"> i</w:t>
      </w:r>
      <w:r w:rsidR="00627919" w:rsidRPr="0062576A">
        <w:rPr>
          <w:rFonts w:ascii="Calibri" w:hAnsi="Calibri" w:cs="Calibri"/>
          <w:sz w:val="22"/>
          <w:szCs w:val="22"/>
        </w:rPr>
        <w:t xml:space="preserve"> výrazněji</w:t>
      </w:r>
      <w:r w:rsidR="000E405D" w:rsidRPr="0062576A">
        <w:rPr>
          <w:rFonts w:ascii="Calibri" w:hAnsi="Calibri" w:cs="Calibri"/>
          <w:sz w:val="22"/>
          <w:szCs w:val="22"/>
        </w:rPr>
        <w:t>.</w:t>
      </w:r>
    </w:p>
    <w:p w14:paraId="2C6B4ED2" w14:textId="5C12E098" w:rsidR="006A643F" w:rsidRPr="0062576A" w:rsidRDefault="000E405D" w:rsidP="00B52F1D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62576A">
        <w:rPr>
          <w:rFonts w:ascii="Calibri" w:hAnsi="Calibri" w:cs="Calibri"/>
          <w:sz w:val="22"/>
          <w:szCs w:val="22"/>
        </w:rPr>
        <w:t xml:space="preserve">Insolvenční soud usnesením nařizuje </w:t>
      </w:r>
      <w:r w:rsidRPr="00031B81">
        <w:rPr>
          <w:rFonts w:ascii="Calibri" w:hAnsi="Calibri" w:cs="Calibri"/>
          <w:b/>
          <w:bCs/>
          <w:sz w:val="22"/>
          <w:szCs w:val="22"/>
        </w:rPr>
        <w:t>přezkumné jednání</w:t>
      </w:r>
      <w:r w:rsidRPr="0062576A">
        <w:rPr>
          <w:rFonts w:ascii="Calibri" w:hAnsi="Calibri" w:cs="Calibri"/>
          <w:sz w:val="22"/>
          <w:szCs w:val="22"/>
        </w:rPr>
        <w:t xml:space="preserve"> k přezkoumání přihlášených pohledávek</w:t>
      </w:r>
      <w:r w:rsidR="00627919">
        <w:rPr>
          <w:rFonts w:ascii="Calibri" w:hAnsi="Calibri" w:cs="Calibri"/>
          <w:sz w:val="22"/>
          <w:szCs w:val="22"/>
        </w:rPr>
        <w:t xml:space="preserve"> věřitelů a s</w:t>
      </w:r>
      <w:r w:rsidRPr="0062576A">
        <w:rPr>
          <w:rFonts w:ascii="Calibri" w:hAnsi="Calibri" w:cs="Calibri"/>
          <w:sz w:val="22"/>
          <w:szCs w:val="22"/>
        </w:rPr>
        <w:t xml:space="preserve">polu s přezkumným jednáním svolává </w:t>
      </w:r>
      <w:r w:rsidR="00627919">
        <w:rPr>
          <w:rFonts w:ascii="Calibri" w:hAnsi="Calibri" w:cs="Calibri"/>
          <w:sz w:val="22"/>
          <w:szCs w:val="22"/>
        </w:rPr>
        <w:t xml:space="preserve">také </w:t>
      </w:r>
      <w:r w:rsidRPr="00031B81">
        <w:rPr>
          <w:rFonts w:ascii="Calibri" w:hAnsi="Calibri" w:cs="Calibri"/>
          <w:b/>
          <w:bCs/>
          <w:sz w:val="22"/>
          <w:szCs w:val="22"/>
        </w:rPr>
        <w:t>schůzi věřitelů</w:t>
      </w:r>
      <w:r w:rsidR="00627919">
        <w:rPr>
          <w:rFonts w:ascii="Calibri" w:hAnsi="Calibri" w:cs="Calibri"/>
          <w:sz w:val="22"/>
          <w:szCs w:val="22"/>
        </w:rPr>
        <w:t xml:space="preserve">. Ta se koná </w:t>
      </w:r>
      <w:r w:rsidR="006A643F" w:rsidRPr="0062576A">
        <w:rPr>
          <w:rFonts w:ascii="Calibri" w:hAnsi="Calibri" w:cs="Calibri"/>
          <w:sz w:val="22"/>
          <w:szCs w:val="22"/>
        </w:rPr>
        <w:t xml:space="preserve">zpravidla </w:t>
      </w:r>
      <w:r w:rsidRPr="0062576A">
        <w:rPr>
          <w:rFonts w:ascii="Calibri" w:hAnsi="Calibri" w:cs="Calibri"/>
          <w:sz w:val="22"/>
          <w:szCs w:val="22"/>
        </w:rPr>
        <w:t>bezprostředně po skončení přezkumného</w:t>
      </w:r>
      <w:r w:rsidR="006A643F" w:rsidRPr="0062576A">
        <w:rPr>
          <w:rFonts w:ascii="Calibri" w:hAnsi="Calibri" w:cs="Calibri"/>
          <w:sz w:val="22"/>
          <w:szCs w:val="22"/>
        </w:rPr>
        <w:t xml:space="preserve"> </w:t>
      </w:r>
      <w:r w:rsidRPr="0062576A">
        <w:rPr>
          <w:rFonts w:ascii="Calibri" w:hAnsi="Calibri" w:cs="Calibri"/>
          <w:sz w:val="22"/>
          <w:szCs w:val="22"/>
        </w:rPr>
        <w:t>jednání</w:t>
      </w:r>
      <w:r w:rsidR="00627919">
        <w:rPr>
          <w:rFonts w:ascii="Calibri" w:hAnsi="Calibri" w:cs="Calibri"/>
          <w:sz w:val="22"/>
          <w:szCs w:val="22"/>
        </w:rPr>
        <w:t>,</w:t>
      </w:r>
      <w:r w:rsidRPr="0062576A">
        <w:rPr>
          <w:rFonts w:ascii="Calibri" w:hAnsi="Calibri" w:cs="Calibri"/>
          <w:sz w:val="22"/>
          <w:szCs w:val="22"/>
        </w:rPr>
        <w:t xml:space="preserve"> na stejném místě. 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>P</w:t>
      </w:r>
      <w:r w:rsidRPr="0062576A">
        <w:rPr>
          <w:rFonts w:ascii="Calibri" w:hAnsi="Calibri" w:cs="Calibri"/>
          <w:b/>
          <w:bCs/>
          <w:sz w:val="22"/>
          <w:szCs w:val="22"/>
        </w:rPr>
        <w:t>řezkumné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 xml:space="preserve">ho </w:t>
      </w:r>
      <w:r w:rsidRPr="0062576A">
        <w:rPr>
          <w:rFonts w:ascii="Calibri" w:hAnsi="Calibri" w:cs="Calibri"/>
          <w:b/>
          <w:bCs/>
          <w:sz w:val="22"/>
          <w:szCs w:val="22"/>
        </w:rPr>
        <w:t xml:space="preserve">jednání 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>a</w:t>
      </w:r>
      <w:r w:rsidRPr="0062576A">
        <w:rPr>
          <w:rFonts w:ascii="Calibri" w:hAnsi="Calibri" w:cs="Calibri"/>
          <w:b/>
          <w:bCs/>
          <w:sz w:val="22"/>
          <w:szCs w:val="22"/>
        </w:rPr>
        <w:t xml:space="preserve"> schůz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>e</w:t>
      </w:r>
      <w:r w:rsidRPr="0062576A">
        <w:rPr>
          <w:rFonts w:ascii="Calibri" w:hAnsi="Calibri" w:cs="Calibri"/>
          <w:b/>
          <w:bCs/>
          <w:sz w:val="22"/>
          <w:szCs w:val="22"/>
        </w:rPr>
        <w:t xml:space="preserve"> věřitelů 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A12082" w:rsidRPr="00A12082">
        <w:rPr>
          <w:rFonts w:ascii="Calibri" w:hAnsi="Calibri" w:cs="Calibri"/>
          <w:b/>
          <w:bCs/>
          <w:sz w:val="22"/>
          <w:szCs w:val="22"/>
        </w:rPr>
        <w:t xml:space="preserve">úpadce </w:t>
      </w:r>
      <w:r w:rsidR="006A643F" w:rsidRPr="0062576A">
        <w:rPr>
          <w:rFonts w:ascii="Calibri" w:hAnsi="Calibri" w:cs="Calibri"/>
          <w:b/>
          <w:bCs/>
          <w:sz w:val="22"/>
          <w:szCs w:val="22"/>
        </w:rPr>
        <w:t>musí zúčastnit.</w:t>
      </w:r>
    </w:p>
    <w:p w14:paraId="61017331" w14:textId="11721CB2" w:rsidR="00031346" w:rsidRPr="0062576A" w:rsidRDefault="00A12082" w:rsidP="009149B9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Úpadce</w:t>
      </w:r>
      <w:r w:rsidRPr="00031346">
        <w:rPr>
          <w:rFonts w:ascii="Calibri" w:hAnsi="Calibri" w:cs="Calibri"/>
          <w:sz w:val="22"/>
          <w:szCs w:val="22"/>
        </w:rPr>
        <w:t xml:space="preserve"> </w:t>
      </w:r>
      <w:r w:rsidR="006A643F" w:rsidRPr="00031346">
        <w:rPr>
          <w:rFonts w:ascii="Calibri" w:hAnsi="Calibri" w:cs="Calibri"/>
          <w:sz w:val="22"/>
          <w:szCs w:val="22"/>
        </w:rPr>
        <w:t>musí</w:t>
      </w:r>
      <w:r w:rsidR="006A643F" w:rsidRPr="000313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405D" w:rsidRPr="00031346">
        <w:rPr>
          <w:rFonts w:ascii="Calibri" w:hAnsi="Calibri" w:cs="Calibri"/>
          <w:sz w:val="22"/>
          <w:szCs w:val="22"/>
        </w:rPr>
        <w:t>sestav</w:t>
      </w:r>
      <w:r w:rsidR="006A643F" w:rsidRPr="00031346">
        <w:rPr>
          <w:rFonts w:ascii="Calibri" w:hAnsi="Calibri" w:cs="Calibri"/>
          <w:sz w:val="22"/>
          <w:szCs w:val="22"/>
        </w:rPr>
        <w:t>it</w:t>
      </w:r>
      <w:r w:rsidR="00031346" w:rsidRPr="00031346">
        <w:rPr>
          <w:rFonts w:ascii="Calibri" w:hAnsi="Calibri" w:cs="Calibri"/>
          <w:sz w:val="22"/>
          <w:szCs w:val="22"/>
        </w:rPr>
        <w:t xml:space="preserve"> </w:t>
      </w:r>
      <w:r w:rsidR="00031346" w:rsidRPr="00031346">
        <w:rPr>
          <w:rFonts w:ascii="Calibri" w:hAnsi="Calibri" w:cs="Calibri"/>
          <w:b/>
          <w:bCs/>
          <w:sz w:val="22"/>
          <w:szCs w:val="22"/>
        </w:rPr>
        <w:t>seznam majetku a závazků ke dni rozhodnutí o úpadku</w:t>
      </w:r>
      <w:r w:rsidR="00031346" w:rsidRPr="00031346">
        <w:rPr>
          <w:rFonts w:ascii="Calibri" w:hAnsi="Calibri" w:cs="Calibri"/>
          <w:sz w:val="22"/>
          <w:szCs w:val="22"/>
        </w:rPr>
        <w:t xml:space="preserve">. Sestavené seznamy </w:t>
      </w:r>
      <w:r>
        <w:rPr>
          <w:rFonts w:ascii="Calibri" w:hAnsi="Calibri" w:cs="Calibri"/>
          <w:sz w:val="22"/>
          <w:szCs w:val="22"/>
        </w:rPr>
        <w:t>úpadce</w:t>
      </w:r>
      <w:r w:rsidRPr="00031346">
        <w:rPr>
          <w:rFonts w:ascii="Calibri" w:hAnsi="Calibri" w:cs="Calibri"/>
          <w:sz w:val="22"/>
          <w:szCs w:val="22"/>
        </w:rPr>
        <w:t xml:space="preserve"> </w:t>
      </w:r>
      <w:r w:rsidR="00031346" w:rsidRPr="00031346">
        <w:rPr>
          <w:rFonts w:ascii="Calibri" w:hAnsi="Calibri" w:cs="Calibri"/>
          <w:sz w:val="22"/>
          <w:szCs w:val="22"/>
        </w:rPr>
        <w:t xml:space="preserve">musí </w:t>
      </w:r>
      <w:r w:rsidR="00BB63D7">
        <w:rPr>
          <w:rFonts w:ascii="Calibri" w:hAnsi="Calibri" w:cs="Calibri"/>
          <w:sz w:val="22"/>
          <w:szCs w:val="22"/>
        </w:rPr>
        <w:t>podepsat a výslovně v nich uvést a potvrdit</w:t>
      </w:r>
      <w:r w:rsidR="00BB63D7" w:rsidRPr="00BB63D7">
        <w:rPr>
          <w:rFonts w:ascii="Calibri" w:hAnsi="Calibri" w:cs="Calibri"/>
          <w:sz w:val="22"/>
          <w:szCs w:val="22"/>
        </w:rPr>
        <w:t xml:space="preserve"> </w:t>
      </w:r>
      <w:r w:rsidR="00BB63D7" w:rsidRPr="0062576A">
        <w:rPr>
          <w:rFonts w:ascii="Calibri" w:hAnsi="Calibri" w:cs="Calibri"/>
          <w:sz w:val="22"/>
          <w:szCs w:val="22"/>
        </w:rPr>
        <w:t>jsou správné a úplné</w:t>
      </w:r>
      <w:r w:rsidR="009149B9">
        <w:rPr>
          <w:rFonts w:ascii="Calibri" w:hAnsi="Calibri" w:cs="Calibri"/>
          <w:sz w:val="22"/>
          <w:szCs w:val="22"/>
        </w:rPr>
        <w:t xml:space="preserve">. Seznamy musí dlužník </w:t>
      </w:r>
      <w:r w:rsidR="006A643F" w:rsidRPr="00031346">
        <w:rPr>
          <w:rFonts w:ascii="Calibri" w:hAnsi="Calibri" w:cs="Calibri"/>
          <w:sz w:val="22"/>
          <w:szCs w:val="22"/>
        </w:rPr>
        <w:t>doručit insolvenčnímu správci</w:t>
      </w:r>
      <w:r w:rsidR="00031346" w:rsidRPr="0062576A">
        <w:rPr>
          <w:rFonts w:ascii="Calibri" w:hAnsi="Calibri" w:cs="Calibri"/>
          <w:sz w:val="22"/>
          <w:szCs w:val="22"/>
        </w:rPr>
        <w:t xml:space="preserve"> ve lhůtě</w:t>
      </w:r>
      <w:r w:rsidR="009149B9">
        <w:rPr>
          <w:rFonts w:ascii="Calibri" w:hAnsi="Calibri" w:cs="Calibri"/>
          <w:sz w:val="22"/>
          <w:szCs w:val="22"/>
        </w:rPr>
        <w:t xml:space="preserve">, kterou soud určil </w:t>
      </w:r>
      <w:r w:rsidR="00031346" w:rsidRPr="0062576A">
        <w:rPr>
          <w:rFonts w:ascii="Calibri" w:hAnsi="Calibri" w:cs="Calibri"/>
          <w:sz w:val="22"/>
          <w:szCs w:val="22"/>
        </w:rPr>
        <w:t xml:space="preserve">v rozhodnutí o zjištění úpadku, jinak </w:t>
      </w:r>
      <w:r w:rsidR="009149B9">
        <w:rPr>
          <w:rFonts w:ascii="Calibri" w:hAnsi="Calibri" w:cs="Calibri"/>
          <w:sz w:val="22"/>
          <w:szCs w:val="22"/>
        </w:rPr>
        <w:t xml:space="preserve">(pokud </w:t>
      </w:r>
      <w:r w:rsidR="00460543">
        <w:rPr>
          <w:rFonts w:ascii="Calibri" w:hAnsi="Calibri" w:cs="Calibri"/>
          <w:sz w:val="22"/>
          <w:szCs w:val="22"/>
        </w:rPr>
        <w:t xml:space="preserve">soud lhůtu neurčí), </w:t>
      </w:r>
      <w:r w:rsidR="00031346" w:rsidRPr="0062576A">
        <w:rPr>
          <w:rFonts w:ascii="Calibri" w:hAnsi="Calibri" w:cs="Calibri"/>
          <w:sz w:val="22"/>
          <w:szCs w:val="22"/>
        </w:rPr>
        <w:t xml:space="preserve">do </w:t>
      </w:r>
      <w:r w:rsidR="00460543">
        <w:rPr>
          <w:rFonts w:ascii="Calibri" w:hAnsi="Calibri" w:cs="Calibri"/>
          <w:sz w:val="22"/>
          <w:szCs w:val="22"/>
        </w:rPr>
        <w:t>patnácti</w:t>
      </w:r>
      <w:r w:rsidR="00031346" w:rsidRPr="0062576A">
        <w:rPr>
          <w:rFonts w:ascii="Calibri" w:hAnsi="Calibri" w:cs="Calibri"/>
          <w:sz w:val="22"/>
          <w:szCs w:val="22"/>
        </w:rPr>
        <w:t xml:space="preserve"> dnů od rozhodnutí soudu o zjištění úpadku. </w:t>
      </w:r>
    </w:p>
    <w:p w14:paraId="671EB7F9" w14:textId="3F83BD1C" w:rsidR="000E405D" w:rsidRPr="004B666E" w:rsidRDefault="000E405D" w:rsidP="00B52F1D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666E">
        <w:rPr>
          <w:rFonts w:ascii="Calibri" w:hAnsi="Calibri" w:cs="Calibri"/>
          <w:sz w:val="22"/>
          <w:szCs w:val="22"/>
        </w:rPr>
        <w:t xml:space="preserve">Seznam </w:t>
      </w:r>
      <w:r w:rsidR="004B666E" w:rsidRPr="004B666E">
        <w:rPr>
          <w:rFonts w:ascii="Calibri" w:hAnsi="Calibri" w:cs="Calibri"/>
          <w:sz w:val="22"/>
          <w:szCs w:val="22"/>
        </w:rPr>
        <w:t xml:space="preserve">majetku a závazků ke dni rozhodnutí o úpadku </w:t>
      </w:r>
      <w:r w:rsidRPr="004B666E">
        <w:rPr>
          <w:rFonts w:ascii="Calibri" w:hAnsi="Calibri" w:cs="Calibri"/>
          <w:b/>
          <w:bCs/>
          <w:sz w:val="22"/>
          <w:szCs w:val="22"/>
        </w:rPr>
        <w:t>musí obsahovat</w:t>
      </w:r>
      <w:r w:rsidRPr="004B666E">
        <w:rPr>
          <w:rFonts w:ascii="Calibri" w:hAnsi="Calibri" w:cs="Calibri"/>
          <w:sz w:val="22"/>
          <w:szCs w:val="22"/>
        </w:rPr>
        <w:t>:</w:t>
      </w:r>
    </w:p>
    <w:p w14:paraId="5CC6A374" w14:textId="7F434E9E" w:rsidR="006A651F" w:rsidRPr="00DF0B60" w:rsidRDefault="00155CCF" w:rsidP="00DF0B60">
      <w:pPr>
        <w:pStyle w:val="p1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s</w:t>
      </w:r>
      <w:r w:rsidR="000E405D" w:rsidRPr="00C40BFE">
        <w:rPr>
          <w:rFonts w:ascii="Calibri" w:hAnsi="Calibri" w:cs="Calibri"/>
          <w:b/>
          <w:bCs/>
          <w:i/>
          <w:iCs/>
          <w:sz w:val="22"/>
          <w:szCs w:val="22"/>
        </w:rPr>
        <w:t>eznam jednotlivého majetku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12082" w:rsidRPr="00DF0B60">
        <w:rPr>
          <w:rFonts w:ascii="Calibri" w:hAnsi="Calibri" w:cs="Calibri"/>
          <w:i/>
          <w:iCs/>
          <w:sz w:val="22"/>
          <w:szCs w:val="22"/>
        </w:rPr>
        <w:t xml:space="preserve">úpadce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>v přehledném členění tak, aby bylo zřejmé, z čeho se majetek skládá,</w:t>
      </w:r>
      <w:r w:rsidR="00DF0B60" w:rsidRPr="00DF0B60">
        <w:rPr>
          <w:rFonts w:ascii="Calibri" w:hAnsi="Calibri" w:cs="Calibri"/>
          <w:i/>
          <w:iCs/>
          <w:sz w:val="22"/>
          <w:szCs w:val="22"/>
        </w:rPr>
        <w:t xml:space="preserve"> včetně</w:t>
      </w:r>
      <w:r w:rsidR="00DF0B6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B38DE" w:rsidRPr="00DF0B60">
        <w:rPr>
          <w:rFonts w:ascii="Calibri" w:hAnsi="Calibri" w:cs="Calibri"/>
          <w:i/>
          <w:iCs/>
          <w:sz w:val="22"/>
          <w:szCs w:val="22"/>
        </w:rPr>
        <w:t xml:space="preserve">označení místa,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 xml:space="preserve">kde se </w:t>
      </w:r>
      <w:r w:rsidR="004B38DE" w:rsidRPr="00DF0B60">
        <w:rPr>
          <w:rFonts w:ascii="Calibri" w:hAnsi="Calibri" w:cs="Calibri"/>
          <w:i/>
          <w:iCs/>
          <w:sz w:val="22"/>
          <w:szCs w:val="22"/>
        </w:rPr>
        <w:t xml:space="preserve">majetek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>nalézá</w:t>
      </w:r>
      <w:r w:rsidR="00AC6420">
        <w:rPr>
          <w:rFonts w:ascii="Calibri" w:hAnsi="Calibri" w:cs="Calibri"/>
          <w:i/>
          <w:iCs/>
          <w:sz w:val="22"/>
          <w:szCs w:val="22"/>
        </w:rPr>
        <w:t>,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F0B60">
        <w:rPr>
          <w:rFonts w:ascii="Calibri" w:hAnsi="Calibri" w:cs="Calibri"/>
          <w:i/>
          <w:iCs/>
          <w:sz w:val="22"/>
          <w:szCs w:val="22"/>
        </w:rPr>
        <w:t xml:space="preserve">uvedení jeho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>hodnot</w:t>
      </w:r>
      <w:r w:rsidR="00DF0B60">
        <w:rPr>
          <w:rFonts w:ascii="Calibri" w:hAnsi="Calibri" w:cs="Calibri"/>
          <w:i/>
          <w:iCs/>
          <w:sz w:val="22"/>
          <w:szCs w:val="22"/>
        </w:rPr>
        <w:t>y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 xml:space="preserve"> s</w:t>
      </w:r>
      <w:r w:rsidR="00DF0B60">
        <w:rPr>
          <w:rFonts w:ascii="Calibri" w:hAnsi="Calibri" w:cs="Calibri"/>
          <w:i/>
          <w:iCs/>
          <w:sz w:val="22"/>
          <w:szCs w:val="22"/>
        </w:rPr>
        <w:t xml:space="preserve"> určením,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>zda</w:t>
      </w:r>
      <w:r w:rsidR="00DF0B60">
        <w:rPr>
          <w:rFonts w:ascii="Calibri" w:hAnsi="Calibri" w:cs="Calibri"/>
          <w:i/>
          <w:iCs/>
          <w:sz w:val="22"/>
          <w:szCs w:val="22"/>
        </w:rPr>
        <w:t xml:space="preserve">li se jedná </w:t>
      </w:r>
      <w:r w:rsidR="000E405D" w:rsidRPr="00DF0B60">
        <w:rPr>
          <w:rFonts w:ascii="Calibri" w:hAnsi="Calibri" w:cs="Calibri"/>
          <w:i/>
          <w:iCs/>
          <w:sz w:val="22"/>
          <w:szCs w:val="22"/>
        </w:rPr>
        <w:t>o hodnotu účetní nebo tržní</w:t>
      </w:r>
      <w:r w:rsidR="00AC6420">
        <w:rPr>
          <w:rFonts w:ascii="Calibri" w:hAnsi="Calibri" w:cs="Calibri"/>
          <w:i/>
          <w:iCs/>
          <w:sz w:val="22"/>
          <w:szCs w:val="22"/>
        </w:rPr>
        <w:t xml:space="preserve"> a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86561">
        <w:rPr>
          <w:rFonts w:ascii="Calibri" w:hAnsi="Calibri" w:cs="Calibri"/>
          <w:i/>
          <w:iCs/>
          <w:sz w:val="22"/>
          <w:szCs w:val="22"/>
        </w:rPr>
        <w:t>označení majetku</w:t>
      </w:r>
      <w:r w:rsidR="00AC6420">
        <w:rPr>
          <w:rFonts w:ascii="Calibri" w:hAnsi="Calibri" w:cs="Calibri"/>
          <w:i/>
          <w:iCs/>
          <w:sz w:val="22"/>
          <w:szCs w:val="22"/>
        </w:rPr>
        <w:t>,</w:t>
      </w:r>
      <w:r w:rsidRPr="00E86561">
        <w:rPr>
          <w:rFonts w:ascii="Calibri" w:hAnsi="Calibri" w:cs="Calibri"/>
          <w:i/>
          <w:iCs/>
          <w:sz w:val="22"/>
          <w:szCs w:val="22"/>
        </w:rPr>
        <w:t xml:space="preserve"> o kter</w:t>
      </w:r>
      <w:r w:rsidR="00AC6420">
        <w:rPr>
          <w:rFonts w:ascii="Calibri" w:hAnsi="Calibri" w:cs="Calibri"/>
          <w:i/>
          <w:iCs/>
          <w:sz w:val="22"/>
          <w:szCs w:val="22"/>
        </w:rPr>
        <w:t>ém</w:t>
      </w:r>
      <w:r w:rsidRPr="00E86561">
        <w:rPr>
          <w:rFonts w:ascii="Calibri" w:hAnsi="Calibri" w:cs="Calibri"/>
          <w:i/>
          <w:iCs/>
          <w:sz w:val="22"/>
          <w:szCs w:val="22"/>
        </w:rPr>
        <w:t xml:space="preserve"> probíhá soudní nebo jiné řízení nebo ohledně </w:t>
      </w:r>
      <w:r w:rsidR="00AC6420">
        <w:rPr>
          <w:rFonts w:ascii="Calibri" w:hAnsi="Calibri" w:cs="Calibri"/>
          <w:i/>
          <w:iCs/>
          <w:sz w:val="22"/>
          <w:szCs w:val="22"/>
        </w:rPr>
        <w:t xml:space="preserve">kterého </w:t>
      </w:r>
      <w:r w:rsidRPr="00E86561">
        <w:rPr>
          <w:rFonts w:ascii="Calibri" w:hAnsi="Calibri" w:cs="Calibri"/>
          <w:i/>
          <w:iCs/>
          <w:sz w:val="22"/>
          <w:szCs w:val="22"/>
        </w:rPr>
        <w:t>již bylo jiným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86561">
        <w:rPr>
          <w:rFonts w:ascii="Calibri" w:hAnsi="Calibri" w:cs="Calibri"/>
          <w:i/>
          <w:iCs/>
          <w:sz w:val="22"/>
          <w:szCs w:val="22"/>
        </w:rPr>
        <w:t>orgánem rozhodnuto.</w:t>
      </w:r>
    </w:p>
    <w:p w14:paraId="2A3D6F0A" w14:textId="2469195A" w:rsidR="006A651F" w:rsidRPr="006A67DB" w:rsidRDefault="000E405D" w:rsidP="00BD6323">
      <w:pPr>
        <w:pStyle w:val="p1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6A67DB">
        <w:rPr>
          <w:rFonts w:ascii="Calibri" w:hAnsi="Calibri" w:cs="Calibri"/>
          <w:b/>
          <w:bCs/>
          <w:i/>
          <w:iCs/>
          <w:sz w:val="22"/>
          <w:szCs w:val="22"/>
        </w:rPr>
        <w:t>seznam pohledávek</w:t>
      </w:r>
      <w:r w:rsidRPr="006A67DB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C56269" w:rsidRPr="006A67DB">
        <w:rPr>
          <w:rFonts w:ascii="Calibri" w:hAnsi="Calibri" w:cs="Calibri"/>
          <w:i/>
          <w:iCs/>
          <w:sz w:val="22"/>
          <w:szCs w:val="22"/>
        </w:rPr>
        <w:t>včetně</w:t>
      </w:r>
      <w:r w:rsidRPr="006A67D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C6420" w:rsidRPr="006A67DB">
        <w:rPr>
          <w:rFonts w:ascii="Calibri" w:hAnsi="Calibri" w:cs="Calibri"/>
          <w:i/>
          <w:iCs/>
          <w:sz w:val="22"/>
          <w:szCs w:val="22"/>
        </w:rPr>
        <w:t xml:space="preserve">uvedení </w:t>
      </w:r>
      <w:r w:rsidR="00C56269" w:rsidRPr="006A67DB">
        <w:rPr>
          <w:rFonts w:ascii="Calibri" w:hAnsi="Calibri" w:cs="Calibri"/>
          <w:i/>
          <w:iCs/>
          <w:sz w:val="22"/>
          <w:szCs w:val="22"/>
        </w:rPr>
        <w:t>jejich výše</w:t>
      </w:r>
      <w:r w:rsidR="00090E3D" w:rsidRPr="006A67DB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6A67DB">
        <w:rPr>
          <w:rFonts w:ascii="Calibri" w:hAnsi="Calibri" w:cs="Calibri"/>
          <w:i/>
          <w:iCs/>
          <w:sz w:val="22"/>
          <w:szCs w:val="22"/>
        </w:rPr>
        <w:t>skutečností</w:t>
      </w:r>
      <w:r w:rsidR="00C56269" w:rsidRPr="006A67DB">
        <w:rPr>
          <w:rFonts w:ascii="Calibri" w:hAnsi="Calibri" w:cs="Calibri"/>
          <w:i/>
          <w:iCs/>
          <w:sz w:val="22"/>
          <w:szCs w:val="22"/>
        </w:rPr>
        <w:t xml:space="preserve"> a popisu skutečností,</w:t>
      </w:r>
      <w:r w:rsidRPr="006A67DB">
        <w:rPr>
          <w:rFonts w:ascii="Calibri" w:hAnsi="Calibri" w:cs="Calibri"/>
          <w:i/>
          <w:iCs/>
          <w:sz w:val="22"/>
          <w:szCs w:val="22"/>
        </w:rPr>
        <w:t xml:space="preserve"> na kterých se zakládají</w:t>
      </w:r>
      <w:r w:rsidR="00C56269" w:rsidRPr="006A67DB">
        <w:rPr>
          <w:rFonts w:ascii="Calibri" w:hAnsi="Calibri" w:cs="Calibri"/>
          <w:i/>
          <w:iCs/>
          <w:sz w:val="22"/>
          <w:szCs w:val="22"/>
        </w:rPr>
        <w:t xml:space="preserve"> a vyjádření dlužníka j jejich dobytnost</w:t>
      </w:r>
      <w:r w:rsidR="00E86561" w:rsidRPr="006A67DB">
        <w:rPr>
          <w:rFonts w:ascii="Calibri" w:hAnsi="Calibri" w:cs="Calibri"/>
          <w:i/>
          <w:iCs/>
          <w:sz w:val="22"/>
          <w:szCs w:val="22"/>
        </w:rPr>
        <w:t>i</w:t>
      </w:r>
      <w:r w:rsidR="00B25F9E" w:rsidRPr="006A67DB">
        <w:rPr>
          <w:rFonts w:ascii="Calibri" w:hAnsi="Calibri" w:cs="Calibri"/>
          <w:i/>
          <w:iCs/>
          <w:sz w:val="22"/>
          <w:szCs w:val="22"/>
        </w:rPr>
        <w:t xml:space="preserve"> a označení pohledávek, o kterých probíhá soudní nebo jiné řízení nebo ohledně kterých již bylo jiným orgánem rozhodnuto</w:t>
      </w:r>
      <w:r w:rsidR="00064B5C" w:rsidRPr="006A67DB">
        <w:rPr>
          <w:rFonts w:ascii="Calibri" w:hAnsi="Calibri" w:cs="Calibri"/>
          <w:i/>
          <w:iCs/>
          <w:sz w:val="22"/>
          <w:szCs w:val="22"/>
        </w:rPr>
        <w:t>; p</w:t>
      </w:r>
      <w:r w:rsidR="00E86561" w:rsidRPr="006A67DB">
        <w:rPr>
          <w:rFonts w:ascii="Calibri" w:hAnsi="Calibri" w:cs="Calibri"/>
          <w:i/>
          <w:iCs/>
          <w:sz w:val="22"/>
          <w:szCs w:val="22"/>
        </w:rPr>
        <w:t xml:space="preserve">okud </w:t>
      </w:r>
      <w:r w:rsidRPr="006A67DB">
        <w:rPr>
          <w:rFonts w:ascii="Calibri" w:hAnsi="Calibri" w:cs="Calibri"/>
          <w:i/>
          <w:iCs/>
          <w:sz w:val="22"/>
          <w:szCs w:val="22"/>
        </w:rPr>
        <w:t>úpadce žádné dlužníky</w:t>
      </w:r>
      <w:r w:rsidR="00E86561" w:rsidRPr="006A67DB">
        <w:rPr>
          <w:rFonts w:ascii="Calibri" w:hAnsi="Calibri" w:cs="Calibri"/>
          <w:i/>
          <w:iCs/>
          <w:sz w:val="22"/>
          <w:szCs w:val="22"/>
        </w:rPr>
        <w:t xml:space="preserve"> nemá</w:t>
      </w:r>
      <w:r w:rsidRPr="006A67DB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9722E9" w:rsidRPr="006A67DB">
        <w:rPr>
          <w:rFonts w:ascii="Calibri" w:hAnsi="Calibri" w:cs="Calibri"/>
          <w:i/>
          <w:iCs/>
          <w:sz w:val="22"/>
          <w:szCs w:val="22"/>
        </w:rPr>
        <w:t xml:space="preserve">musí to v </w:t>
      </w:r>
      <w:r w:rsidRPr="006A67DB">
        <w:rPr>
          <w:rFonts w:ascii="Calibri" w:hAnsi="Calibri" w:cs="Calibri"/>
          <w:i/>
          <w:iCs/>
          <w:sz w:val="22"/>
          <w:szCs w:val="22"/>
        </w:rPr>
        <w:t>seznamech výslovně</w:t>
      </w:r>
      <w:r w:rsidR="009722E9" w:rsidRPr="006A67DB">
        <w:rPr>
          <w:rFonts w:ascii="Calibri" w:hAnsi="Calibri" w:cs="Calibri"/>
          <w:i/>
          <w:iCs/>
          <w:sz w:val="22"/>
          <w:szCs w:val="22"/>
        </w:rPr>
        <w:t xml:space="preserve"> uvést</w:t>
      </w:r>
      <w:r w:rsidR="006A67DB">
        <w:rPr>
          <w:rFonts w:ascii="Calibri" w:hAnsi="Calibri" w:cs="Calibri"/>
          <w:i/>
          <w:iCs/>
          <w:sz w:val="22"/>
          <w:szCs w:val="22"/>
        </w:rPr>
        <w:t xml:space="preserve">; má-li úpadce </w:t>
      </w:r>
      <w:r w:rsidR="00A64173">
        <w:rPr>
          <w:rFonts w:ascii="Calibri" w:hAnsi="Calibri" w:cs="Calibri"/>
          <w:i/>
          <w:iCs/>
          <w:sz w:val="22"/>
          <w:szCs w:val="22"/>
        </w:rPr>
        <w:t xml:space="preserve">podklady, k pohledávkám, musí je insolvenčnímu správci </w:t>
      </w:r>
      <w:r w:rsidR="00891E71">
        <w:rPr>
          <w:rFonts w:ascii="Calibri" w:hAnsi="Calibri" w:cs="Calibri"/>
          <w:i/>
          <w:iCs/>
          <w:sz w:val="22"/>
          <w:szCs w:val="22"/>
        </w:rPr>
        <w:t>předat,</w:t>
      </w:r>
    </w:p>
    <w:p w14:paraId="2D5B6CA4" w14:textId="75C2AD13" w:rsidR="00F20F41" w:rsidRPr="00EF1B90" w:rsidRDefault="000E405D" w:rsidP="00EF1B90">
      <w:pPr>
        <w:pStyle w:val="p1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91E71">
        <w:rPr>
          <w:rFonts w:ascii="Calibri" w:hAnsi="Calibri" w:cs="Calibri"/>
          <w:b/>
          <w:bCs/>
          <w:i/>
          <w:iCs/>
          <w:sz w:val="22"/>
          <w:szCs w:val="22"/>
        </w:rPr>
        <w:t xml:space="preserve">seznam </w:t>
      </w:r>
      <w:r w:rsidRPr="00EF1B90">
        <w:rPr>
          <w:rFonts w:ascii="Calibri" w:hAnsi="Calibri" w:cs="Calibri"/>
          <w:b/>
          <w:bCs/>
          <w:i/>
          <w:iCs/>
          <w:sz w:val="22"/>
          <w:szCs w:val="22"/>
        </w:rPr>
        <w:t>závazků s označením věřitelů</w:t>
      </w:r>
      <w:r w:rsidRPr="0062576A">
        <w:rPr>
          <w:rFonts w:ascii="Calibri" w:hAnsi="Calibri" w:cs="Calibri"/>
          <w:i/>
          <w:iCs/>
          <w:sz w:val="22"/>
          <w:szCs w:val="22"/>
        </w:rPr>
        <w:t xml:space="preserve"> dlužníka, tj. všech osob, o kterých je </w:t>
      </w:r>
      <w:r w:rsidR="00891E71">
        <w:rPr>
          <w:rFonts w:ascii="Calibri" w:hAnsi="Calibri" w:cs="Calibri"/>
          <w:i/>
          <w:iCs/>
          <w:sz w:val="22"/>
          <w:szCs w:val="22"/>
        </w:rPr>
        <w:t xml:space="preserve">úpadci </w:t>
      </w:r>
      <w:r w:rsidRPr="0062576A">
        <w:rPr>
          <w:rFonts w:ascii="Calibri" w:hAnsi="Calibri" w:cs="Calibri"/>
          <w:i/>
          <w:iCs/>
          <w:sz w:val="22"/>
          <w:szCs w:val="22"/>
        </w:rPr>
        <w:t>známo, že vůči němu mají</w:t>
      </w:r>
      <w:r w:rsidR="00891E71" w:rsidRPr="00891E7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91E71" w:rsidRPr="0062576A">
        <w:rPr>
          <w:rFonts w:ascii="Calibri" w:hAnsi="Calibri" w:cs="Calibri"/>
          <w:i/>
          <w:iCs/>
          <w:sz w:val="22"/>
          <w:szCs w:val="22"/>
        </w:rPr>
        <w:t>pohledávky nebo jiná majetková práva, nebo které vůči němu pohledávky nebo jiná majetková práva uplatňují</w:t>
      </w:r>
      <w:r w:rsidR="00323044">
        <w:rPr>
          <w:rFonts w:ascii="Calibri" w:hAnsi="Calibri" w:cs="Calibri"/>
          <w:i/>
          <w:iCs/>
          <w:sz w:val="22"/>
          <w:szCs w:val="22"/>
        </w:rPr>
        <w:t>;</w:t>
      </w:r>
      <w:r w:rsidR="00323044">
        <w:rPr>
          <w:rFonts w:ascii="Calibri" w:hAnsi="Calibri" w:cs="Calibri"/>
          <w:sz w:val="22"/>
          <w:szCs w:val="22"/>
        </w:rPr>
        <w:t xml:space="preserve"> </w:t>
      </w:r>
      <w:r w:rsidR="00323044">
        <w:rPr>
          <w:rFonts w:ascii="Calibri" w:hAnsi="Calibri" w:cs="Calibri"/>
          <w:i/>
          <w:iCs/>
          <w:sz w:val="22"/>
          <w:szCs w:val="22"/>
        </w:rPr>
        <w:t>pokud j</w:t>
      </w:r>
      <w:r w:rsidRPr="00323044">
        <w:rPr>
          <w:rFonts w:ascii="Calibri" w:hAnsi="Calibri" w:cs="Calibri"/>
          <w:i/>
          <w:iCs/>
          <w:sz w:val="22"/>
          <w:szCs w:val="22"/>
        </w:rPr>
        <w:t>sou</w:t>
      </w:r>
      <w:r w:rsidR="0032304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věřiteli </w:t>
      </w:r>
      <w:r w:rsidR="00323044">
        <w:rPr>
          <w:rFonts w:ascii="Calibri" w:hAnsi="Calibri" w:cs="Calibri"/>
          <w:i/>
          <w:iCs/>
          <w:sz w:val="22"/>
          <w:szCs w:val="22"/>
        </w:rPr>
        <w:t xml:space="preserve">úpadce 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osoby </w:t>
      </w:r>
      <w:r w:rsidR="00323044">
        <w:rPr>
          <w:rFonts w:ascii="Calibri" w:hAnsi="Calibri" w:cs="Calibri"/>
          <w:i/>
          <w:iCs/>
          <w:sz w:val="22"/>
          <w:szCs w:val="22"/>
        </w:rPr>
        <w:t xml:space="preserve">úpadci </w:t>
      </w:r>
      <w:r w:rsidRPr="00323044">
        <w:rPr>
          <w:rFonts w:ascii="Calibri" w:hAnsi="Calibri" w:cs="Calibri"/>
          <w:i/>
          <w:iCs/>
          <w:sz w:val="22"/>
          <w:szCs w:val="22"/>
        </w:rPr>
        <w:t>blízké nebo osoby, které tvoří s</w:t>
      </w:r>
      <w:r w:rsidR="00323044">
        <w:rPr>
          <w:rFonts w:ascii="Calibri" w:hAnsi="Calibri" w:cs="Calibri"/>
          <w:i/>
          <w:iCs/>
          <w:sz w:val="22"/>
          <w:szCs w:val="22"/>
        </w:rPr>
        <w:t xml:space="preserve"> úpadcem 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koncern, musí </w:t>
      </w:r>
      <w:r w:rsidR="00323044">
        <w:rPr>
          <w:rFonts w:ascii="Calibri" w:hAnsi="Calibri" w:cs="Calibri"/>
          <w:i/>
          <w:iCs/>
          <w:sz w:val="22"/>
          <w:szCs w:val="22"/>
        </w:rPr>
        <w:t xml:space="preserve">úpadce </w:t>
      </w:r>
      <w:r w:rsidRPr="00323044">
        <w:rPr>
          <w:rFonts w:ascii="Calibri" w:hAnsi="Calibri" w:cs="Calibri"/>
          <w:i/>
          <w:iCs/>
          <w:sz w:val="22"/>
          <w:szCs w:val="22"/>
        </w:rPr>
        <w:t>tyto</w:t>
      </w:r>
      <w:r w:rsidR="00323044">
        <w:rPr>
          <w:rFonts w:ascii="Calibri" w:hAnsi="Calibri" w:cs="Calibri"/>
          <w:sz w:val="22"/>
          <w:szCs w:val="22"/>
        </w:rPr>
        <w:t xml:space="preserve"> </w:t>
      </w:r>
      <w:r w:rsidRPr="00323044">
        <w:rPr>
          <w:rFonts w:ascii="Calibri" w:hAnsi="Calibri" w:cs="Calibri"/>
          <w:i/>
          <w:iCs/>
          <w:sz w:val="22"/>
          <w:szCs w:val="22"/>
        </w:rPr>
        <w:t>skutečnosti výslovně uvést</w:t>
      </w:r>
      <w:r w:rsidR="00EF1B90">
        <w:rPr>
          <w:rFonts w:ascii="Calibri" w:hAnsi="Calibri" w:cs="Calibri"/>
          <w:i/>
          <w:iCs/>
          <w:sz w:val="22"/>
          <w:szCs w:val="22"/>
        </w:rPr>
        <w:t>;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F1B90">
        <w:rPr>
          <w:rFonts w:ascii="Calibri" w:hAnsi="Calibri" w:cs="Calibri"/>
          <w:i/>
          <w:iCs/>
          <w:sz w:val="22"/>
          <w:szCs w:val="22"/>
        </w:rPr>
        <w:t>úpadce musí v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 seznamu závazků stručně uv</w:t>
      </w:r>
      <w:r w:rsidR="00EF1B90">
        <w:rPr>
          <w:rFonts w:ascii="Calibri" w:hAnsi="Calibri" w:cs="Calibri"/>
          <w:i/>
          <w:iCs/>
          <w:sz w:val="22"/>
          <w:szCs w:val="22"/>
        </w:rPr>
        <w:t>étz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, které z pohledávek </w:t>
      </w:r>
      <w:r w:rsidR="00EF1B90">
        <w:rPr>
          <w:rFonts w:ascii="Calibri" w:hAnsi="Calibri" w:cs="Calibri"/>
          <w:i/>
          <w:iCs/>
          <w:sz w:val="22"/>
          <w:szCs w:val="22"/>
        </w:rPr>
        <w:t>jeho</w:t>
      </w:r>
      <w:r w:rsidRPr="00323044">
        <w:rPr>
          <w:rFonts w:ascii="Calibri" w:hAnsi="Calibri" w:cs="Calibri"/>
          <w:i/>
          <w:iCs/>
          <w:sz w:val="22"/>
          <w:szCs w:val="22"/>
        </w:rPr>
        <w:t xml:space="preserve"> věřitelů</w:t>
      </w:r>
      <w:r w:rsidR="00EF1B90">
        <w:rPr>
          <w:rFonts w:ascii="Calibri" w:hAnsi="Calibri" w:cs="Calibri"/>
          <w:sz w:val="22"/>
          <w:szCs w:val="22"/>
        </w:rPr>
        <w:t xml:space="preserve"> 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popírá co do důvodu nebo co do výše a proč. </w:t>
      </w:r>
      <w:r w:rsidR="00EF1B90">
        <w:rPr>
          <w:rFonts w:ascii="Calibri" w:hAnsi="Calibri" w:cs="Calibri"/>
          <w:i/>
          <w:iCs/>
          <w:sz w:val="22"/>
          <w:szCs w:val="22"/>
        </w:rPr>
        <w:t xml:space="preserve">Pokud úpadce má 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věřitele, o kterých </w:t>
      </w:r>
      <w:r w:rsidR="00EF1B90">
        <w:rPr>
          <w:rFonts w:ascii="Calibri" w:hAnsi="Calibri" w:cs="Calibri"/>
          <w:i/>
          <w:iCs/>
          <w:sz w:val="22"/>
          <w:szCs w:val="22"/>
        </w:rPr>
        <w:t xml:space="preserve">mu </w:t>
      </w:r>
      <w:r w:rsidRPr="00EF1B90">
        <w:rPr>
          <w:rFonts w:ascii="Calibri" w:hAnsi="Calibri" w:cs="Calibri"/>
          <w:i/>
          <w:iCs/>
          <w:sz w:val="22"/>
          <w:szCs w:val="22"/>
        </w:rPr>
        <w:t>je známo, že proti</w:t>
      </w:r>
      <w:r w:rsidR="00EF1B90">
        <w:rPr>
          <w:rFonts w:ascii="Calibri" w:hAnsi="Calibri" w:cs="Calibri"/>
          <w:i/>
          <w:iCs/>
          <w:sz w:val="22"/>
          <w:szCs w:val="22"/>
        </w:rPr>
        <w:t xml:space="preserve"> němu 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mají právo na uspokojení ze zajištění, nebo kteří toto právo proti </w:t>
      </w:r>
      <w:r w:rsidR="00EF1B90">
        <w:rPr>
          <w:rFonts w:ascii="Calibri" w:hAnsi="Calibri" w:cs="Calibri"/>
          <w:i/>
          <w:iCs/>
          <w:sz w:val="22"/>
          <w:szCs w:val="22"/>
        </w:rPr>
        <w:t xml:space="preserve">úpadci 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uplatňují, </w:t>
      </w:r>
      <w:r w:rsidR="00EF1B90">
        <w:rPr>
          <w:rFonts w:ascii="Calibri" w:hAnsi="Calibri" w:cs="Calibri"/>
          <w:i/>
          <w:iCs/>
          <w:sz w:val="22"/>
          <w:szCs w:val="22"/>
        </w:rPr>
        <w:t xml:space="preserve">musí je </w:t>
      </w:r>
      <w:r w:rsidR="00EF1B90">
        <w:rPr>
          <w:rFonts w:ascii="Calibri" w:hAnsi="Calibri" w:cs="Calibri"/>
          <w:i/>
          <w:iCs/>
          <w:sz w:val="22"/>
          <w:szCs w:val="22"/>
        </w:rPr>
        <w:lastRenderedPageBreak/>
        <w:t xml:space="preserve">uvést </w:t>
      </w:r>
      <w:r w:rsidRPr="00EF1B90">
        <w:rPr>
          <w:rFonts w:ascii="Calibri" w:hAnsi="Calibri" w:cs="Calibri"/>
          <w:i/>
          <w:iCs/>
          <w:sz w:val="22"/>
          <w:szCs w:val="22"/>
        </w:rPr>
        <w:t>odděleně</w:t>
      </w:r>
      <w:r w:rsidR="001A7887">
        <w:rPr>
          <w:rFonts w:ascii="Calibri" w:hAnsi="Calibri" w:cs="Calibri"/>
          <w:i/>
          <w:iCs/>
          <w:sz w:val="22"/>
          <w:szCs w:val="22"/>
        </w:rPr>
        <w:t xml:space="preserve"> a </w:t>
      </w:r>
      <w:r w:rsidRPr="00EF1B90">
        <w:rPr>
          <w:rFonts w:ascii="Calibri" w:hAnsi="Calibri" w:cs="Calibri"/>
          <w:i/>
          <w:iCs/>
          <w:sz w:val="22"/>
          <w:szCs w:val="22"/>
        </w:rPr>
        <w:t>označ</w:t>
      </w:r>
      <w:r w:rsidR="001A7887">
        <w:rPr>
          <w:rFonts w:ascii="Calibri" w:hAnsi="Calibri" w:cs="Calibri"/>
          <w:i/>
          <w:iCs/>
          <w:sz w:val="22"/>
          <w:szCs w:val="22"/>
        </w:rPr>
        <w:t>it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 věci, práva, pohledávky nebo jiné majetkové hodnoty, u</w:t>
      </w:r>
      <w:r w:rsidR="00F20F41" w:rsidRPr="00EF1B90">
        <w:rPr>
          <w:rFonts w:ascii="Calibri" w:hAnsi="Calibri" w:cs="Calibri"/>
          <w:sz w:val="22"/>
          <w:szCs w:val="22"/>
        </w:rPr>
        <w:t xml:space="preserve"> </w:t>
      </w:r>
      <w:r w:rsidRPr="00EF1B90">
        <w:rPr>
          <w:rFonts w:ascii="Calibri" w:hAnsi="Calibri" w:cs="Calibri"/>
          <w:i/>
          <w:iCs/>
          <w:sz w:val="22"/>
          <w:szCs w:val="22"/>
        </w:rPr>
        <w:t>kterých se uplatňujete uspokojení ze zajištění, včetně údaje o tom, které movité věci se nacházejí v</w:t>
      </w:r>
      <w:r w:rsidR="00F20F41" w:rsidRPr="00EF1B90">
        <w:rPr>
          <w:rFonts w:ascii="Calibri" w:hAnsi="Calibri" w:cs="Calibri"/>
          <w:i/>
          <w:iCs/>
          <w:sz w:val="22"/>
          <w:szCs w:val="22"/>
        </w:rPr>
        <w:t> </w:t>
      </w:r>
      <w:r w:rsidRPr="00EF1B90">
        <w:rPr>
          <w:rFonts w:ascii="Calibri" w:hAnsi="Calibri" w:cs="Calibri"/>
          <w:i/>
          <w:iCs/>
          <w:sz w:val="22"/>
          <w:szCs w:val="22"/>
        </w:rPr>
        <w:t>držení</w:t>
      </w:r>
      <w:r w:rsidR="00F20F41" w:rsidRPr="00EF1B90">
        <w:rPr>
          <w:rFonts w:ascii="Calibri" w:hAnsi="Calibri" w:cs="Calibri"/>
          <w:sz w:val="22"/>
          <w:szCs w:val="22"/>
        </w:rPr>
        <w:t xml:space="preserve"> </w:t>
      </w:r>
      <w:r w:rsidRPr="00EF1B90">
        <w:rPr>
          <w:rFonts w:ascii="Calibri" w:hAnsi="Calibri" w:cs="Calibri"/>
          <w:i/>
          <w:iCs/>
          <w:sz w:val="22"/>
          <w:szCs w:val="22"/>
        </w:rPr>
        <w:t>věřitele nebo třetí osoby, dále označení druhu zajištění a důvodu jeho vzniku</w:t>
      </w:r>
      <w:r w:rsidR="001A7887">
        <w:rPr>
          <w:rFonts w:ascii="Calibri" w:hAnsi="Calibri" w:cs="Calibri"/>
          <w:i/>
          <w:iCs/>
          <w:sz w:val="22"/>
          <w:szCs w:val="22"/>
        </w:rPr>
        <w:t>;</w:t>
      </w:r>
      <w:r w:rsidRPr="00EF1B9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A7887">
        <w:rPr>
          <w:rFonts w:ascii="Calibri" w:hAnsi="Calibri" w:cs="Calibri"/>
          <w:i/>
          <w:iCs/>
          <w:sz w:val="22"/>
          <w:szCs w:val="22"/>
        </w:rPr>
        <w:t xml:space="preserve">úpadce také musí uvést, v </w:t>
      </w:r>
      <w:r w:rsidRPr="00EF1B90">
        <w:rPr>
          <w:rFonts w:ascii="Calibri" w:hAnsi="Calibri" w:cs="Calibri"/>
          <w:i/>
          <w:iCs/>
          <w:sz w:val="22"/>
          <w:szCs w:val="22"/>
        </w:rPr>
        <w:t>jaké</w:t>
      </w:r>
      <w:r w:rsidR="001A7887">
        <w:rPr>
          <w:rFonts w:ascii="Calibri" w:hAnsi="Calibri" w:cs="Calibri"/>
          <w:i/>
          <w:iCs/>
          <w:sz w:val="22"/>
          <w:szCs w:val="22"/>
        </w:rPr>
        <w:t>m</w:t>
      </w:r>
      <w:r w:rsidR="00F20F41" w:rsidRPr="00EF1B9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F1B90">
        <w:rPr>
          <w:rFonts w:ascii="Calibri" w:hAnsi="Calibri" w:cs="Calibri"/>
          <w:i/>
          <w:iCs/>
          <w:sz w:val="22"/>
          <w:szCs w:val="22"/>
        </w:rPr>
        <w:t>rozsahu právo na uspokojení ze zajištění popírá a proč.</w:t>
      </w:r>
    </w:p>
    <w:p w14:paraId="76FB6A04" w14:textId="583D8E61" w:rsidR="00F20F41" w:rsidRPr="0062576A" w:rsidRDefault="000E405D" w:rsidP="004B666E">
      <w:pPr>
        <w:pStyle w:val="p1"/>
        <w:numPr>
          <w:ilvl w:val="0"/>
          <w:numId w:val="4"/>
        </w:numPr>
        <w:spacing w:after="60" w:line="288" w:lineRule="auto"/>
        <w:ind w:left="993" w:hanging="426"/>
        <w:rPr>
          <w:rFonts w:ascii="Calibri" w:hAnsi="Calibri" w:cs="Calibri"/>
          <w:sz w:val="22"/>
          <w:szCs w:val="22"/>
        </w:rPr>
      </w:pPr>
      <w:r w:rsidRPr="001A7887">
        <w:rPr>
          <w:rFonts w:ascii="Calibri" w:hAnsi="Calibri" w:cs="Calibri"/>
          <w:b/>
          <w:bCs/>
          <w:i/>
          <w:iCs/>
          <w:sz w:val="22"/>
          <w:szCs w:val="22"/>
        </w:rPr>
        <w:t>seznam zaměstnanců</w:t>
      </w:r>
      <w:r w:rsidR="00404E5B">
        <w:rPr>
          <w:rFonts w:ascii="Calibri" w:hAnsi="Calibri" w:cs="Calibri"/>
          <w:i/>
          <w:iCs/>
          <w:sz w:val="22"/>
          <w:szCs w:val="22"/>
        </w:rPr>
        <w:t>;</w:t>
      </w:r>
      <w:r w:rsidRPr="0062576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04E5B">
        <w:rPr>
          <w:rFonts w:ascii="Calibri" w:hAnsi="Calibri" w:cs="Calibri"/>
          <w:i/>
          <w:iCs/>
          <w:sz w:val="22"/>
          <w:szCs w:val="22"/>
        </w:rPr>
        <w:t>n</w:t>
      </w:r>
      <w:r w:rsidRPr="0062576A">
        <w:rPr>
          <w:rFonts w:ascii="Calibri" w:hAnsi="Calibri" w:cs="Calibri"/>
          <w:i/>
          <w:iCs/>
          <w:sz w:val="22"/>
          <w:szCs w:val="22"/>
        </w:rPr>
        <w:t xml:space="preserve">emá-li </w:t>
      </w:r>
      <w:r w:rsidR="00404E5B">
        <w:rPr>
          <w:rFonts w:ascii="Calibri" w:hAnsi="Calibri" w:cs="Calibri"/>
          <w:i/>
          <w:iCs/>
          <w:sz w:val="22"/>
          <w:szCs w:val="22"/>
        </w:rPr>
        <w:t xml:space="preserve">úpadce </w:t>
      </w:r>
      <w:r w:rsidRPr="0062576A">
        <w:rPr>
          <w:rFonts w:ascii="Calibri" w:hAnsi="Calibri" w:cs="Calibri"/>
          <w:i/>
          <w:iCs/>
          <w:sz w:val="22"/>
          <w:szCs w:val="22"/>
        </w:rPr>
        <w:t xml:space="preserve">žádné zaměstnance, </w:t>
      </w:r>
      <w:r w:rsidR="00404E5B">
        <w:rPr>
          <w:rFonts w:ascii="Calibri" w:hAnsi="Calibri" w:cs="Calibri"/>
          <w:i/>
          <w:iCs/>
          <w:sz w:val="22"/>
          <w:szCs w:val="22"/>
        </w:rPr>
        <w:t xml:space="preserve">musí to </w:t>
      </w:r>
      <w:r w:rsidRPr="0062576A">
        <w:rPr>
          <w:rFonts w:ascii="Calibri" w:hAnsi="Calibri" w:cs="Calibri"/>
          <w:i/>
          <w:iCs/>
          <w:sz w:val="22"/>
          <w:szCs w:val="22"/>
        </w:rPr>
        <w:t>v seznamu výslovně</w:t>
      </w:r>
      <w:r w:rsidR="00404E5B">
        <w:rPr>
          <w:rFonts w:ascii="Calibri" w:hAnsi="Calibri" w:cs="Calibri"/>
          <w:i/>
          <w:iCs/>
          <w:sz w:val="22"/>
          <w:szCs w:val="22"/>
        </w:rPr>
        <w:t xml:space="preserve"> uvést</w:t>
      </w:r>
      <w:r w:rsidRPr="0062576A">
        <w:rPr>
          <w:rFonts w:ascii="Calibri" w:hAnsi="Calibri" w:cs="Calibri"/>
          <w:i/>
          <w:iCs/>
          <w:sz w:val="22"/>
          <w:szCs w:val="22"/>
        </w:rPr>
        <w:t>.</w:t>
      </w:r>
    </w:p>
    <w:p w14:paraId="011F2B74" w14:textId="5517393B" w:rsidR="006A643F" w:rsidRPr="00C40BFE" w:rsidRDefault="000E405D" w:rsidP="004B666E">
      <w:pPr>
        <w:pStyle w:val="p1"/>
        <w:numPr>
          <w:ilvl w:val="0"/>
          <w:numId w:val="4"/>
        </w:numPr>
        <w:spacing w:after="60" w:line="288" w:lineRule="auto"/>
        <w:ind w:left="993" w:hanging="426"/>
        <w:rPr>
          <w:rFonts w:ascii="Calibri" w:hAnsi="Calibri" w:cs="Calibri"/>
          <w:sz w:val="22"/>
          <w:szCs w:val="22"/>
        </w:rPr>
      </w:pPr>
      <w:r w:rsidRPr="00404E5B">
        <w:rPr>
          <w:rFonts w:ascii="Calibri" w:hAnsi="Calibri" w:cs="Calibri"/>
          <w:b/>
          <w:bCs/>
          <w:i/>
          <w:iCs/>
          <w:sz w:val="22"/>
          <w:szCs w:val="22"/>
        </w:rPr>
        <w:t>seznam zahraničních věřitelů</w:t>
      </w:r>
      <w:r w:rsidRPr="0062576A">
        <w:rPr>
          <w:rFonts w:ascii="Calibri" w:hAnsi="Calibri" w:cs="Calibri"/>
          <w:i/>
          <w:iCs/>
          <w:sz w:val="22"/>
          <w:szCs w:val="22"/>
        </w:rPr>
        <w:t>, včetně uvedení jejich sídla a korespondenční adresy.</w:t>
      </w:r>
    </w:p>
    <w:p w14:paraId="1E2B4A59" w14:textId="77777777" w:rsidR="0084172A" w:rsidRDefault="00812BC2" w:rsidP="0084172A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12BC2">
        <w:rPr>
          <w:rFonts w:ascii="Calibri" w:hAnsi="Calibri" w:cs="Calibri"/>
          <w:sz w:val="22"/>
          <w:szCs w:val="22"/>
        </w:rPr>
        <w:t xml:space="preserve">Úpadce </w:t>
      </w:r>
      <w:r w:rsidR="0084172A">
        <w:rPr>
          <w:rFonts w:ascii="Calibri" w:hAnsi="Calibri" w:cs="Calibri"/>
          <w:sz w:val="22"/>
          <w:szCs w:val="22"/>
        </w:rPr>
        <w:t xml:space="preserve">a </w:t>
      </w:r>
      <w:r w:rsidR="0084172A" w:rsidRPr="0084172A">
        <w:rPr>
          <w:rFonts w:ascii="Calibri" w:hAnsi="Calibri" w:cs="Calibri"/>
          <w:sz w:val="22"/>
          <w:szCs w:val="22"/>
        </w:rPr>
        <w:t xml:space="preserve">osoby mu blízké a osoby, které s ním tvoří koncern, </w:t>
      </w:r>
      <w:r w:rsidRPr="00812BC2">
        <w:rPr>
          <w:rFonts w:ascii="Calibri" w:hAnsi="Calibri" w:cs="Calibri"/>
          <w:sz w:val="22"/>
          <w:szCs w:val="22"/>
        </w:rPr>
        <w:t>mimo jiné</w:t>
      </w:r>
      <w:r w:rsidR="0084172A">
        <w:rPr>
          <w:rFonts w:ascii="Calibri" w:hAnsi="Calibri" w:cs="Calibri"/>
          <w:sz w:val="22"/>
          <w:szCs w:val="22"/>
        </w:rPr>
        <w:t xml:space="preserve"> </w:t>
      </w:r>
      <w:r w:rsidR="00EF1A45" w:rsidRPr="0084172A">
        <w:rPr>
          <w:rFonts w:ascii="Calibri" w:hAnsi="Calibri" w:cs="Calibri"/>
          <w:sz w:val="22"/>
          <w:szCs w:val="22"/>
        </w:rPr>
        <w:t>nesmí</w:t>
      </w:r>
      <w:r w:rsidR="000E405D" w:rsidRPr="0084172A">
        <w:rPr>
          <w:rFonts w:ascii="Calibri" w:hAnsi="Calibri" w:cs="Calibri"/>
          <w:sz w:val="22"/>
          <w:szCs w:val="22"/>
        </w:rPr>
        <w:t xml:space="preserve"> nabýv</w:t>
      </w:r>
      <w:r w:rsidR="00EF1A45" w:rsidRPr="0084172A">
        <w:rPr>
          <w:rFonts w:ascii="Calibri" w:hAnsi="Calibri" w:cs="Calibri"/>
          <w:sz w:val="22"/>
          <w:szCs w:val="22"/>
        </w:rPr>
        <w:t>at</w:t>
      </w:r>
      <w:r w:rsidR="000E405D" w:rsidRPr="0084172A">
        <w:rPr>
          <w:rFonts w:ascii="Calibri" w:hAnsi="Calibri" w:cs="Calibri"/>
          <w:sz w:val="22"/>
          <w:szCs w:val="22"/>
        </w:rPr>
        <w:t xml:space="preserve"> majet</w:t>
      </w:r>
      <w:r w:rsidR="00EF1A45" w:rsidRPr="0084172A">
        <w:rPr>
          <w:rFonts w:ascii="Calibri" w:hAnsi="Calibri" w:cs="Calibri"/>
          <w:sz w:val="22"/>
          <w:szCs w:val="22"/>
        </w:rPr>
        <w:t>e</w:t>
      </w:r>
      <w:r w:rsidR="000E405D" w:rsidRPr="0084172A">
        <w:rPr>
          <w:rFonts w:ascii="Calibri" w:hAnsi="Calibri" w:cs="Calibri"/>
          <w:sz w:val="22"/>
          <w:szCs w:val="22"/>
        </w:rPr>
        <w:t>k z majetkové podstaty dlužníka</w:t>
      </w:r>
      <w:r w:rsidR="0084172A">
        <w:rPr>
          <w:rFonts w:ascii="Calibri" w:hAnsi="Calibri" w:cs="Calibri"/>
          <w:sz w:val="22"/>
          <w:szCs w:val="22"/>
        </w:rPr>
        <w:t>.</w:t>
      </w:r>
    </w:p>
    <w:p w14:paraId="4363CE1A" w14:textId="26F332BF" w:rsidR="0085206C" w:rsidRPr="0084172A" w:rsidRDefault="0084172A" w:rsidP="0084172A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12BC2">
        <w:rPr>
          <w:rFonts w:ascii="Calibri" w:hAnsi="Calibri" w:cs="Calibri"/>
          <w:sz w:val="22"/>
          <w:szCs w:val="22"/>
        </w:rPr>
        <w:t xml:space="preserve">Úpadce </w:t>
      </w:r>
      <w:r>
        <w:rPr>
          <w:rFonts w:ascii="Calibri" w:hAnsi="Calibri" w:cs="Calibri"/>
          <w:sz w:val="22"/>
          <w:szCs w:val="22"/>
        </w:rPr>
        <w:t xml:space="preserve">má </w:t>
      </w:r>
      <w:r w:rsidR="000E405D" w:rsidRPr="0084172A">
        <w:rPr>
          <w:rFonts w:ascii="Calibri" w:hAnsi="Calibri" w:cs="Calibri"/>
          <w:sz w:val="22"/>
          <w:szCs w:val="22"/>
        </w:rPr>
        <w:t>povinnost prov</w:t>
      </w:r>
      <w:r>
        <w:rPr>
          <w:rFonts w:ascii="Calibri" w:hAnsi="Calibri" w:cs="Calibri"/>
          <w:sz w:val="22"/>
          <w:szCs w:val="22"/>
        </w:rPr>
        <w:t>ést</w:t>
      </w:r>
      <w:r w:rsidR="000E405D" w:rsidRPr="0084172A">
        <w:rPr>
          <w:rFonts w:ascii="Calibri" w:hAnsi="Calibri" w:cs="Calibri"/>
          <w:sz w:val="22"/>
          <w:szCs w:val="22"/>
        </w:rPr>
        <w:t xml:space="preserve"> účetní závěrk</w:t>
      </w:r>
      <w:r>
        <w:rPr>
          <w:rFonts w:ascii="Calibri" w:hAnsi="Calibri" w:cs="Calibri"/>
          <w:sz w:val="22"/>
          <w:szCs w:val="22"/>
        </w:rPr>
        <w:t>u</w:t>
      </w:r>
      <w:r w:rsidR="000E405D" w:rsidRPr="0084172A">
        <w:rPr>
          <w:rFonts w:ascii="Calibri" w:hAnsi="Calibri" w:cs="Calibri"/>
          <w:sz w:val="22"/>
          <w:szCs w:val="22"/>
        </w:rPr>
        <w:t xml:space="preserve"> ke dni předcházejícímu dni rozhodnutí o úpadku a</w:t>
      </w:r>
      <w:r w:rsidR="00627571" w:rsidRPr="0084172A">
        <w:rPr>
          <w:rFonts w:ascii="Calibri" w:hAnsi="Calibri" w:cs="Calibri"/>
          <w:sz w:val="22"/>
          <w:szCs w:val="22"/>
        </w:rPr>
        <w:t xml:space="preserve"> </w:t>
      </w:r>
      <w:r w:rsidR="005A6CFB" w:rsidRPr="0084172A">
        <w:rPr>
          <w:rFonts w:ascii="Calibri" w:hAnsi="Calibri" w:cs="Calibri"/>
          <w:sz w:val="22"/>
          <w:szCs w:val="22"/>
        </w:rPr>
        <w:t>prov</w:t>
      </w:r>
      <w:r w:rsidR="005A6CFB">
        <w:rPr>
          <w:rFonts w:ascii="Calibri" w:hAnsi="Calibri" w:cs="Calibri"/>
          <w:sz w:val="22"/>
          <w:szCs w:val="22"/>
        </w:rPr>
        <w:t>ést</w:t>
      </w:r>
      <w:r w:rsidR="005A6CFB" w:rsidRPr="0084172A">
        <w:rPr>
          <w:rFonts w:ascii="Calibri" w:hAnsi="Calibri" w:cs="Calibri"/>
          <w:sz w:val="22"/>
          <w:szCs w:val="22"/>
        </w:rPr>
        <w:t xml:space="preserve"> </w:t>
      </w:r>
      <w:r w:rsidR="000E405D" w:rsidRPr="0084172A">
        <w:rPr>
          <w:rFonts w:ascii="Calibri" w:hAnsi="Calibri" w:cs="Calibri"/>
          <w:sz w:val="22"/>
          <w:szCs w:val="22"/>
        </w:rPr>
        <w:t>inventarizac</w:t>
      </w:r>
      <w:r w:rsidR="005A6CFB">
        <w:rPr>
          <w:rFonts w:ascii="Calibri" w:hAnsi="Calibri" w:cs="Calibri"/>
          <w:sz w:val="22"/>
          <w:szCs w:val="22"/>
        </w:rPr>
        <w:t>i</w:t>
      </w:r>
      <w:r w:rsidR="000E405D" w:rsidRPr="0084172A">
        <w:rPr>
          <w:rFonts w:ascii="Calibri" w:hAnsi="Calibri" w:cs="Calibri"/>
          <w:sz w:val="22"/>
          <w:szCs w:val="22"/>
        </w:rPr>
        <w:t xml:space="preserve"> majetku společnosti k témuž dni, to vše v rozsahu stanoveném zákonem 563/1991 Sb.,</w:t>
      </w:r>
      <w:r w:rsidR="0085206C" w:rsidRPr="0084172A">
        <w:rPr>
          <w:rFonts w:ascii="Calibri" w:hAnsi="Calibri" w:cs="Calibri"/>
          <w:sz w:val="22"/>
          <w:szCs w:val="22"/>
        </w:rPr>
        <w:t xml:space="preserve"> </w:t>
      </w:r>
      <w:r w:rsidR="005A6CFB">
        <w:rPr>
          <w:rFonts w:ascii="Calibri" w:hAnsi="Calibri" w:cs="Calibri"/>
          <w:sz w:val="22"/>
          <w:szCs w:val="22"/>
        </w:rPr>
        <w:t>o</w:t>
      </w:r>
      <w:r w:rsidR="000E405D" w:rsidRPr="0084172A">
        <w:rPr>
          <w:rFonts w:ascii="Calibri" w:hAnsi="Calibri" w:cs="Calibri"/>
          <w:sz w:val="22"/>
          <w:szCs w:val="22"/>
        </w:rPr>
        <w:t xml:space="preserve"> účetnictví. </w:t>
      </w:r>
    </w:p>
    <w:p w14:paraId="27B3317A" w14:textId="2860CA3B" w:rsidR="0085206C" w:rsidRDefault="0085206C" w:rsidP="0085206C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12BC2">
        <w:rPr>
          <w:rFonts w:ascii="Calibri" w:hAnsi="Calibri" w:cs="Calibri"/>
          <w:sz w:val="22"/>
          <w:szCs w:val="22"/>
        </w:rPr>
        <w:t xml:space="preserve">Úpadce </w:t>
      </w:r>
      <w:r>
        <w:rPr>
          <w:rFonts w:ascii="Calibri" w:hAnsi="Calibri" w:cs="Calibri"/>
          <w:sz w:val="22"/>
          <w:szCs w:val="22"/>
        </w:rPr>
        <w:t>(statutární orgán) dále musí</w:t>
      </w:r>
      <w:r w:rsidRPr="00812BC2">
        <w:rPr>
          <w:rFonts w:ascii="Calibri" w:hAnsi="Calibri" w:cs="Calibri"/>
          <w:sz w:val="22"/>
          <w:szCs w:val="22"/>
        </w:rPr>
        <w:t>:</w:t>
      </w:r>
    </w:p>
    <w:p w14:paraId="4611EF6F" w14:textId="0EC12605" w:rsidR="0085206C" w:rsidRDefault="000E405D" w:rsidP="0085206C">
      <w:pPr>
        <w:pStyle w:val="Odstavecseseznamem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5206C">
        <w:rPr>
          <w:rFonts w:ascii="Calibri" w:hAnsi="Calibri" w:cs="Calibri"/>
          <w:sz w:val="22"/>
          <w:szCs w:val="22"/>
        </w:rPr>
        <w:t>před</w:t>
      </w:r>
      <w:r w:rsidR="0085206C">
        <w:rPr>
          <w:rFonts w:ascii="Calibri" w:hAnsi="Calibri" w:cs="Calibri"/>
          <w:sz w:val="22"/>
          <w:szCs w:val="22"/>
        </w:rPr>
        <w:t>at</w:t>
      </w:r>
      <w:r w:rsidRPr="0085206C">
        <w:rPr>
          <w:rFonts w:ascii="Calibri" w:hAnsi="Calibri" w:cs="Calibri"/>
          <w:sz w:val="22"/>
          <w:szCs w:val="22"/>
        </w:rPr>
        <w:t xml:space="preserve"> </w:t>
      </w:r>
      <w:r w:rsidR="0085206C">
        <w:rPr>
          <w:rFonts w:ascii="Calibri" w:hAnsi="Calibri" w:cs="Calibri"/>
          <w:sz w:val="22"/>
          <w:szCs w:val="22"/>
        </w:rPr>
        <w:t xml:space="preserve">insolvenčnímu správci </w:t>
      </w:r>
      <w:r w:rsidRPr="0085206C">
        <w:rPr>
          <w:rFonts w:ascii="Calibri" w:hAnsi="Calibri" w:cs="Calibri"/>
          <w:sz w:val="22"/>
          <w:szCs w:val="22"/>
        </w:rPr>
        <w:t>kompletní účetnictví</w:t>
      </w:r>
      <w:r w:rsidR="00946D14">
        <w:rPr>
          <w:rFonts w:ascii="Calibri" w:hAnsi="Calibri" w:cs="Calibri"/>
          <w:sz w:val="22"/>
          <w:szCs w:val="22"/>
        </w:rPr>
        <w:t>,</w:t>
      </w:r>
    </w:p>
    <w:p w14:paraId="25B1AFAE" w14:textId="77777777" w:rsidR="00946D14" w:rsidRDefault="000E405D" w:rsidP="00AD3849">
      <w:pPr>
        <w:pStyle w:val="Odstavecseseznamem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6D14">
        <w:rPr>
          <w:rFonts w:ascii="Calibri" w:hAnsi="Calibri" w:cs="Calibri"/>
          <w:sz w:val="22"/>
          <w:szCs w:val="22"/>
        </w:rPr>
        <w:t xml:space="preserve">poskytnout </w:t>
      </w:r>
      <w:r w:rsidR="0085206C" w:rsidRPr="00946D14">
        <w:rPr>
          <w:rFonts w:ascii="Calibri" w:hAnsi="Calibri" w:cs="Calibri"/>
          <w:sz w:val="22"/>
          <w:szCs w:val="22"/>
        </w:rPr>
        <w:t xml:space="preserve">insolvenčnímu správci </w:t>
      </w:r>
      <w:r w:rsidRPr="00946D14">
        <w:rPr>
          <w:rFonts w:ascii="Calibri" w:hAnsi="Calibri" w:cs="Calibri"/>
          <w:sz w:val="22"/>
          <w:szCs w:val="22"/>
        </w:rPr>
        <w:t xml:space="preserve">všestrannou součinnost </w:t>
      </w:r>
      <w:r w:rsidR="00946D14">
        <w:rPr>
          <w:rFonts w:ascii="Calibri" w:hAnsi="Calibri" w:cs="Calibri"/>
          <w:sz w:val="22"/>
          <w:szCs w:val="22"/>
        </w:rPr>
        <w:t xml:space="preserve">při zjišťování </w:t>
      </w:r>
      <w:r w:rsidR="00946D14" w:rsidRPr="00946D14">
        <w:rPr>
          <w:rFonts w:ascii="Calibri" w:hAnsi="Calibri" w:cs="Calibri"/>
          <w:sz w:val="22"/>
          <w:szCs w:val="22"/>
        </w:rPr>
        <w:t>majetkové podstaty</w:t>
      </w:r>
      <w:r w:rsidR="00946D14">
        <w:rPr>
          <w:rFonts w:ascii="Calibri" w:hAnsi="Calibri" w:cs="Calibri"/>
          <w:sz w:val="22"/>
          <w:szCs w:val="22"/>
        </w:rPr>
        <w:t>,</w:t>
      </w:r>
    </w:p>
    <w:p w14:paraId="23A35D22" w14:textId="77777777" w:rsidR="00D8697E" w:rsidRDefault="000E405D" w:rsidP="00AD3849">
      <w:pPr>
        <w:pStyle w:val="Odstavecseseznamem"/>
        <w:numPr>
          <w:ilvl w:val="0"/>
          <w:numId w:val="4"/>
        </w:numPr>
        <w:spacing w:after="60" w:line="288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6D14">
        <w:rPr>
          <w:rFonts w:ascii="Calibri" w:hAnsi="Calibri" w:cs="Calibri"/>
          <w:sz w:val="22"/>
          <w:szCs w:val="22"/>
        </w:rPr>
        <w:t>dbát pokynů</w:t>
      </w:r>
      <w:r w:rsidR="00946D14" w:rsidRPr="00946D14">
        <w:rPr>
          <w:rFonts w:ascii="Calibri" w:hAnsi="Calibri" w:cs="Calibri"/>
          <w:sz w:val="22"/>
          <w:szCs w:val="22"/>
        </w:rPr>
        <w:t xml:space="preserve"> </w:t>
      </w:r>
      <w:r w:rsidR="00946D14">
        <w:rPr>
          <w:rFonts w:ascii="Calibri" w:hAnsi="Calibri" w:cs="Calibri"/>
          <w:sz w:val="22"/>
          <w:szCs w:val="22"/>
        </w:rPr>
        <w:t>insolvenčního správce</w:t>
      </w:r>
      <w:r w:rsidRPr="00946D14">
        <w:rPr>
          <w:rFonts w:ascii="Calibri" w:hAnsi="Calibri" w:cs="Calibri"/>
          <w:sz w:val="22"/>
          <w:szCs w:val="22"/>
        </w:rPr>
        <w:t xml:space="preserve">. </w:t>
      </w:r>
    </w:p>
    <w:p w14:paraId="72F4551C" w14:textId="3B66621E" w:rsidR="000E405D" w:rsidRPr="0062576A" w:rsidRDefault="00D8697E" w:rsidP="00D8697E">
      <w:pPr>
        <w:spacing w:after="60"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Úpadce </w:t>
      </w:r>
      <w:r w:rsidR="000E405D" w:rsidRPr="0062576A">
        <w:rPr>
          <w:rFonts w:ascii="Calibri" w:hAnsi="Calibri" w:cs="Calibri"/>
          <w:sz w:val="22"/>
          <w:szCs w:val="22"/>
        </w:rPr>
        <w:t xml:space="preserve">neposkytne </w:t>
      </w:r>
      <w:r w:rsidRPr="00946D14">
        <w:rPr>
          <w:rFonts w:ascii="Calibri" w:hAnsi="Calibri" w:cs="Calibri"/>
          <w:sz w:val="22"/>
          <w:szCs w:val="22"/>
        </w:rPr>
        <w:t xml:space="preserve">insolvenčnímu správci </w:t>
      </w:r>
      <w:r w:rsidR="000E405D" w:rsidRPr="0062576A">
        <w:rPr>
          <w:rFonts w:ascii="Calibri" w:hAnsi="Calibri" w:cs="Calibri"/>
          <w:sz w:val="22"/>
          <w:szCs w:val="22"/>
        </w:rPr>
        <w:t xml:space="preserve">dostatečnou součinnost, </w:t>
      </w:r>
      <w:r>
        <w:rPr>
          <w:rFonts w:ascii="Calibri" w:hAnsi="Calibri" w:cs="Calibri"/>
          <w:sz w:val="22"/>
          <w:szCs w:val="22"/>
        </w:rPr>
        <w:t>může</w:t>
      </w:r>
      <w:r w:rsidR="000E405D" w:rsidRPr="0062576A">
        <w:rPr>
          <w:rFonts w:ascii="Calibri" w:hAnsi="Calibri" w:cs="Calibri"/>
          <w:sz w:val="22"/>
          <w:szCs w:val="22"/>
        </w:rPr>
        <w:t xml:space="preserve"> </w:t>
      </w:r>
      <w:r w:rsidRPr="00946D14">
        <w:rPr>
          <w:rFonts w:ascii="Calibri" w:hAnsi="Calibri" w:cs="Calibri"/>
          <w:sz w:val="22"/>
          <w:szCs w:val="22"/>
        </w:rPr>
        <w:t>insolvenční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946D14">
        <w:rPr>
          <w:rFonts w:ascii="Calibri" w:hAnsi="Calibri" w:cs="Calibri"/>
          <w:sz w:val="22"/>
          <w:szCs w:val="22"/>
        </w:rPr>
        <w:t>správc</w:t>
      </w:r>
      <w:r>
        <w:rPr>
          <w:rFonts w:ascii="Calibri" w:hAnsi="Calibri" w:cs="Calibri"/>
          <w:sz w:val="22"/>
          <w:szCs w:val="22"/>
        </w:rPr>
        <w:t>e</w:t>
      </w:r>
      <w:r w:rsidRPr="00946D14">
        <w:rPr>
          <w:rFonts w:ascii="Calibri" w:hAnsi="Calibri" w:cs="Calibri"/>
          <w:sz w:val="22"/>
          <w:szCs w:val="22"/>
        </w:rPr>
        <w:t xml:space="preserve"> </w:t>
      </w:r>
      <w:r w:rsidR="000E405D" w:rsidRPr="0062576A">
        <w:rPr>
          <w:rFonts w:ascii="Calibri" w:hAnsi="Calibri" w:cs="Calibri"/>
          <w:sz w:val="22"/>
          <w:szCs w:val="22"/>
        </w:rPr>
        <w:t>požádat soud o Vaše</w:t>
      </w:r>
      <w:r>
        <w:rPr>
          <w:rFonts w:ascii="Calibri" w:hAnsi="Calibri" w:cs="Calibri"/>
          <w:sz w:val="22"/>
          <w:szCs w:val="22"/>
        </w:rPr>
        <w:t xml:space="preserve"> o </w:t>
      </w:r>
      <w:r w:rsidR="000E405D" w:rsidRPr="0062576A">
        <w:rPr>
          <w:rFonts w:ascii="Calibri" w:hAnsi="Calibri" w:cs="Calibri"/>
          <w:sz w:val="22"/>
          <w:szCs w:val="22"/>
        </w:rPr>
        <w:t xml:space="preserve">předvolání </w:t>
      </w:r>
      <w:r>
        <w:rPr>
          <w:rFonts w:ascii="Calibri" w:hAnsi="Calibri" w:cs="Calibri"/>
          <w:sz w:val="22"/>
          <w:szCs w:val="22"/>
        </w:rPr>
        <w:t xml:space="preserve">úpadce </w:t>
      </w:r>
      <w:r w:rsidR="000E405D" w:rsidRPr="0062576A">
        <w:rPr>
          <w:rFonts w:ascii="Calibri" w:hAnsi="Calibri" w:cs="Calibri"/>
          <w:sz w:val="22"/>
          <w:szCs w:val="22"/>
        </w:rPr>
        <w:t xml:space="preserve">k výslechu a vyzvat </w:t>
      </w:r>
      <w:r>
        <w:rPr>
          <w:rFonts w:ascii="Calibri" w:hAnsi="Calibri" w:cs="Calibri"/>
          <w:sz w:val="22"/>
          <w:szCs w:val="22"/>
        </w:rPr>
        <w:t xml:space="preserve">ho </w:t>
      </w:r>
      <w:r w:rsidR="000E405D" w:rsidRPr="0062576A">
        <w:rPr>
          <w:rFonts w:ascii="Calibri" w:hAnsi="Calibri" w:cs="Calibri"/>
          <w:sz w:val="22"/>
          <w:szCs w:val="22"/>
        </w:rPr>
        <w:t>k prohlášení o majetku.</w:t>
      </w:r>
    </w:p>
    <w:p w14:paraId="0C1EFE30" w14:textId="4801AF6B" w:rsidR="00B843B8" w:rsidRPr="0062576A" w:rsidRDefault="00AD4EBB" w:rsidP="00B843B8">
      <w:pPr>
        <w:pStyle w:val="Odstavecseseznamem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</w:t>
      </w:r>
      <w:r w:rsidR="00B843B8" w:rsidRPr="0062576A">
        <w:rPr>
          <w:rFonts w:ascii="Calibri" w:hAnsi="Calibri" w:cs="Calibri"/>
          <w:sz w:val="22"/>
          <w:szCs w:val="22"/>
        </w:rPr>
        <w:t>osobní</w:t>
      </w:r>
      <w:r>
        <w:rPr>
          <w:rFonts w:ascii="Calibri" w:hAnsi="Calibri" w:cs="Calibri"/>
          <w:sz w:val="22"/>
          <w:szCs w:val="22"/>
        </w:rPr>
        <w:t xml:space="preserve">m </w:t>
      </w:r>
      <w:r w:rsidR="00B843B8" w:rsidRPr="0062576A">
        <w:rPr>
          <w:rFonts w:ascii="Calibri" w:hAnsi="Calibri" w:cs="Calibri"/>
          <w:sz w:val="22"/>
          <w:szCs w:val="22"/>
        </w:rPr>
        <w:t xml:space="preserve">jednání </w:t>
      </w:r>
      <w:r w:rsidR="005A6CFB">
        <w:rPr>
          <w:rFonts w:ascii="Calibri" w:hAnsi="Calibri" w:cs="Calibri"/>
          <w:sz w:val="22"/>
          <w:szCs w:val="22"/>
        </w:rPr>
        <w:t xml:space="preserve">úpadce </w:t>
      </w:r>
      <w:r>
        <w:rPr>
          <w:rFonts w:ascii="Calibri" w:hAnsi="Calibri" w:cs="Calibri"/>
          <w:sz w:val="22"/>
          <w:szCs w:val="22"/>
        </w:rPr>
        <w:t xml:space="preserve">s </w:t>
      </w:r>
      <w:r w:rsidRPr="00946D14">
        <w:rPr>
          <w:rFonts w:ascii="Calibri" w:hAnsi="Calibri" w:cs="Calibri"/>
          <w:sz w:val="22"/>
          <w:szCs w:val="22"/>
        </w:rPr>
        <w:t>insolvenční</w:t>
      </w:r>
      <w:r w:rsidR="00F67EA1">
        <w:rPr>
          <w:rFonts w:ascii="Calibri" w:hAnsi="Calibri" w:cs="Calibri"/>
          <w:sz w:val="22"/>
          <w:szCs w:val="22"/>
        </w:rPr>
        <w:t>m</w:t>
      </w:r>
      <w:r w:rsidRPr="00946D14">
        <w:rPr>
          <w:rFonts w:ascii="Calibri" w:hAnsi="Calibri" w:cs="Calibri"/>
          <w:sz w:val="22"/>
          <w:szCs w:val="22"/>
        </w:rPr>
        <w:t xml:space="preserve"> správc</w:t>
      </w:r>
      <w:r>
        <w:rPr>
          <w:rFonts w:ascii="Calibri" w:hAnsi="Calibri" w:cs="Calibri"/>
          <w:sz w:val="22"/>
          <w:szCs w:val="22"/>
        </w:rPr>
        <w:t>e</w:t>
      </w:r>
      <w:r w:rsidR="00F67EA1">
        <w:rPr>
          <w:rFonts w:ascii="Calibri" w:hAnsi="Calibri" w:cs="Calibri"/>
          <w:sz w:val="22"/>
          <w:szCs w:val="22"/>
        </w:rPr>
        <w:t>m</w:t>
      </w:r>
      <w:r w:rsidRPr="00946D14">
        <w:rPr>
          <w:rFonts w:ascii="Calibri" w:hAnsi="Calibri" w:cs="Calibri"/>
          <w:sz w:val="22"/>
          <w:szCs w:val="22"/>
        </w:rPr>
        <w:t xml:space="preserve"> </w:t>
      </w:r>
      <w:r w:rsidR="00B843B8" w:rsidRPr="0062576A">
        <w:rPr>
          <w:rFonts w:ascii="Calibri" w:hAnsi="Calibri" w:cs="Calibri"/>
          <w:sz w:val="22"/>
          <w:szCs w:val="22"/>
        </w:rPr>
        <w:t>bude sepisován protokol o jednání</w:t>
      </w:r>
      <w:r w:rsidR="0055576B">
        <w:rPr>
          <w:rFonts w:ascii="Calibri" w:hAnsi="Calibri" w:cs="Calibri"/>
          <w:sz w:val="22"/>
          <w:szCs w:val="22"/>
        </w:rPr>
        <w:t>. Vzor protokolu najdete na stránkách</w:t>
      </w:r>
      <w:r w:rsidR="00B843B8" w:rsidRPr="0062576A">
        <w:rPr>
          <w:rFonts w:ascii="Calibri" w:hAnsi="Calibri" w:cs="Calibri"/>
          <w:sz w:val="22"/>
          <w:szCs w:val="22"/>
        </w:rPr>
        <w:t xml:space="preserve"> </w:t>
      </w:r>
      <w:r w:rsidR="00FF2D98">
        <w:rPr>
          <w:rFonts w:ascii="Calibri" w:hAnsi="Calibri" w:cs="Calibri"/>
          <w:sz w:val="22"/>
          <w:szCs w:val="22"/>
        </w:rPr>
        <w:t xml:space="preserve">a doporučuji se s ním, </w:t>
      </w:r>
      <w:r w:rsidR="00B843B8" w:rsidRPr="0062576A">
        <w:rPr>
          <w:rFonts w:ascii="Calibri" w:hAnsi="Calibri" w:cs="Calibri"/>
          <w:sz w:val="22"/>
          <w:szCs w:val="22"/>
        </w:rPr>
        <w:t>za účelem řádné přípravy na jednání</w:t>
      </w:r>
      <w:r w:rsidR="00FF2D98">
        <w:rPr>
          <w:rFonts w:ascii="Calibri" w:hAnsi="Calibri" w:cs="Calibri"/>
          <w:sz w:val="22"/>
          <w:szCs w:val="22"/>
        </w:rPr>
        <w:t>, seznámit</w:t>
      </w:r>
      <w:r w:rsidR="00B843B8" w:rsidRPr="0062576A">
        <w:rPr>
          <w:rFonts w:ascii="Calibri" w:hAnsi="Calibri" w:cs="Calibri"/>
          <w:sz w:val="22"/>
          <w:szCs w:val="22"/>
        </w:rPr>
        <w:t>.</w:t>
      </w:r>
    </w:p>
    <w:p w14:paraId="4FDC55F2" w14:textId="77777777" w:rsidR="00A26BE0" w:rsidRPr="0062576A" w:rsidRDefault="00A26BE0" w:rsidP="00B52F1D">
      <w:pPr>
        <w:spacing w:after="60" w:line="288" w:lineRule="auto"/>
        <w:ind w:left="567" w:hanging="567"/>
        <w:rPr>
          <w:rFonts w:ascii="Calibri" w:hAnsi="Calibri" w:cs="Calibri"/>
          <w:sz w:val="22"/>
          <w:szCs w:val="22"/>
        </w:rPr>
      </w:pPr>
    </w:p>
    <w:sectPr w:rsidR="00A26BE0" w:rsidRPr="0062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A80"/>
    <w:multiLevelType w:val="hybridMultilevel"/>
    <w:tmpl w:val="8BFE18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1A50"/>
    <w:multiLevelType w:val="hybridMultilevel"/>
    <w:tmpl w:val="4028C3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B2DB4"/>
    <w:multiLevelType w:val="hybridMultilevel"/>
    <w:tmpl w:val="B59C95C4"/>
    <w:lvl w:ilvl="0" w:tplc="16ECD1A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253E18"/>
    <w:multiLevelType w:val="hybridMultilevel"/>
    <w:tmpl w:val="01D23DE4"/>
    <w:lvl w:ilvl="0" w:tplc="89585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18055">
    <w:abstractNumId w:val="0"/>
  </w:num>
  <w:num w:numId="2" w16cid:durableId="2012172104">
    <w:abstractNumId w:val="1"/>
  </w:num>
  <w:num w:numId="3" w16cid:durableId="784081599">
    <w:abstractNumId w:val="3"/>
  </w:num>
  <w:num w:numId="4" w16cid:durableId="49302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5D"/>
    <w:rsid w:val="0002630B"/>
    <w:rsid w:val="00031346"/>
    <w:rsid w:val="00031B81"/>
    <w:rsid w:val="00064B5C"/>
    <w:rsid w:val="00090E3D"/>
    <w:rsid w:val="000B7193"/>
    <w:rsid w:val="000E405D"/>
    <w:rsid w:val="001112D4"/>
    <w:rsid w:val="00111E87"/>
    <w:rsid w:val="00155CCF"/>
    <w:rsid w:val="001A7887"/>
    <w:rsid w:val="001E646E"/>
    <w:rsid w:val="00200F4A"/>
    <w:rsid w:val="00283143"/>
    <w:rsid w:val="002B4190"/>
    <w:rsid w:val="002F1312"/>
    <w:rsid w:val="003175B9"/>
    <w:rsid w:val="00323044"/>
    <w:rsid w:val="00361EA1"/>
    <w:rsid w:val="00404E5B"/>
    <w:rsid w:val="00460543"/>
    <w:rsid w:val="00483B43"/>
    <w:rsid w:val="004B38DE"/>
    <w:rsid w:val="004B666E"/>
    <w:rsid w:val="004E0B73"/>
    <w:rsid w:val="004E533C"/>
    <w:rsid w:val="0055576B"/>
    <w:rsid w:val="00572218"/>
    <w:rsid w:val="005A6CFB"/>
    <w:rsid w:val="0062576A"/>
    <w:rsid w:val="00627571"/>
    <w:rsid w:val="00627919"/>
    <w:rsid w:val="006A643F"/>
    <w:rsid w:val="006A651F"/>
    <w:rsid w:val="006A67DB"/>
    <w:rsid w:val="0076747A"/>
    <w:rsid w:val="007B437A"/>
    <w:rsid w:val="00812BC2"/>
    <w:rsid w:val="0084172A"/>
    <w:rsid w:val="0085206C"/>
    <w:rsid w:val="00891E71"/>
    <w:rsid w:val="009149B9"/>
    <w:rsid w:val="00946D14"/>
    <w:rsid w:val="009722E9"/>
    <w:rsid w:val="00A12082"/>
    <w:rsid w:val="00A26BE0"/>
    <w:rsid w:val="00A4392B"/>
    <w:rsid w:val="00A472BF"/>
    <w:rsid w:val="00A64173"/>
    <w:rsid w:val="00A910AF"/>
    <w:rsid w:val="00AC6420"/>
    <w:rsid w:val="00AD4EBB"/>
    <w:rsid w:val="00B25F9E"/>
    <w:rsid w:val="00B50E20"/>
    <w:rsid w:val="00B52F1D"/>
    <w:rsid w:val="00B843B8"/>
    <w:rsid w:val="00BA5876"/>
    <w:rsid w:val="00BB63D7"/>
    <w:rsid w:val="00C34F32"/>
    <w:rsid w:val="00C40BFE"/>
    <w:rsid w:val="00C56269"/>
    <w:rsid w:val="00C62A0C"/>
    <w:rsid w:val="00D8697E"/>
    <w:rsid w:val="00DB5C61"/>
    <w:rsid w:val="00DD4FFB"/>
    <w:rsid w:val="00DF0B60"/>
    <w:rsid w:val="00E84BCF"/>
    <w:rsid w:val="00E86561"/>
    <w:rsid w:val="00EF1A45"/>
    <w:rsid w:val="00EF1B90"/>
    <w:rsid w:val="00F20F41"/>
    <w:rsid w:val="00F67EA1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6F5C2"/>
  <w15:chartTrackingRefBased/>
  <w15:docId w15:val="{81AA11B8-67E5-4F4A-A39D-F4D399A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0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0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0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0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0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0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0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0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0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0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0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0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0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0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0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0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0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0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0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0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05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0E405D"/>
    <w:rPr>
      <w:rFonts w:ascii="Arial" w:eastAsia="Times New Roman" w:hAnsi="Arial" w:cs="Arial"/>
      <w:color w:val="000000"/>
      <w:kern w:val="0"/>
      <w:sz w:val="15"/>
      <w:szCs w:val="15"/>
      <w:lang w:eastAsia="cs-CZ"/>
      <w14:ligatures w14:val="none"/>
    </w:rPr>
  </w:style>
  <w:style w:type="paragraph" w:customStyle="1" w:styleId="p2">
    <w:name w:val="p2"/>
    <w:basedOn w:val="Normln"/>
    <w:rsid w:val="000E405D"/>
    <w:rPr>
      <w:rFonts w:ascii="Arial" w:eastAsia="Times New Roman" w:hAnsi="Arial" w:cs="Arial"/>
      <w:color w:val="000000"/>
      <w:kern w:val="0"/>
      <w:sz w:val="12"/>
      <w:szCs w:val="12"/>
      <w:lang w:eastAsia="cs-CZ"/>
      <w14:ligatures w14:val="none"/>
    </w:rPr>
  </w:style>
  <w:style w:type="character" w:customStyle="1" w:styleId="s1">
    <w:name w:val="s1"/>
    <w:basedOn w:val="Standardnpsmoodstavce"/>
    <w:rsid w:val="000E405D"/>
    <w:rPr>
      <w:rFonts w:ascii="Times New Roman" w:hAnsi="Times New Roman" w:cs="Times New Roman" w:hint="default"/>
      <w:sz w:val="12"/>
      <w:szCs w:val="12"/>
    </w:rPr>
  </w:style>
  <w:style w:type="character" w:customStyle="1" w:styleId="s2">
    <w:name w:val="s2"/>
    <w:basedOn w:val="Standardnpsmoodstavce"/>
    <w:rsid w:val="000E405D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Standardnpsmoodstavce"/>
    <w:rsid w:val="000E405D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61</cp:revision>
  <dcterms:created xsi:type="dcterms:W3CDTF">2025-05-08T10:12:00Z</dcterms:created>
  <dcterms:modified xsi:type="dcterms:W3CDTF">2025-05-08T19:10:00Z</dcterms:modified>
</cp:coreProperties>
</file>